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附件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  <w:lang w:eastAsia="zh-CN"/>
        </w:rPr>
        <w:t>麻城市第二人民医院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2023自主公开招聘体检、考察名单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>
      <w:pPr>
        <w:ind w:left="602" w:hanging="482" w:hangingChars="200"/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>GW01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彭英莲 梅金龙 唐意 胡帅 项行辉 唐年双 夏贝贝 莫俊 周建平</w:t>
      </w:r>
    </w:p>
    <w:p>
      <w:pPr>
        <w:ind w:left="602" w:hanging="480" w:hangingChars="200"/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GW02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李鑫</w:t>
      </w:r>
    </w:p>
    <w:p>
      <w:pPr>
        <w:jc w:val="left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GW03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邓维林 龚逸涵</w:t>
      </w:r>
    </w:p>
    <w:p>
      <w:pPr>
        <w:jc w:val="left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GW04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吴幼芳</w:t>
      </w:r>
    </w:p>
    <w:p>
      <w:pPr>
        <w:jc w:val="left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GW06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秦园</w:t>
      </w:r>
    </w:p>
    <w:p>
      <w:pPr>
        <w:jc w:val="left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GW07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董洁 吴柳 杨芬 周曼 刘梦柔 余茜 李海燕 曾敏</w:t>
      </w:r>
    </w:p>
    <w:p>
      <w:pPr>
        <w:jc w:val="left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GW08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谢曼</w:t>
      </w: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  <w:lang w:val="en-US" w:eastAsia="zh-CN"/>
        </w:rPr>
        <w:t xml:space="preserve">GW09 </w:t>
      </w: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黄仕林 王振权 邹泽坤 陈书琴</w:t>
      </w:r>
    </w:p>
    <w:p>
      <w:pPr>
        <w:jc w:val="left"/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70135967"/>
    <w:rsid w:val="701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2024-03-13T01:36:00Z</dcterms:created>
  <dc:creator>刘小琴</dc:creator>
  <cp:lastModifiedBy>刘小琴</cp:lastModifiedBy>
  <dcterms:modified xsi:type="dcterms:W3CDTF">2024-03-13T01:37:23Z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916F1FFEF57A4BA5B064209835BBCA5E_11</vt:lpwstr>
  </property>
</Properties>
</file>