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_GB2312" w:hAnsi="仿宋_GB2312" w:eastAsia="仿宋_GB2312"/>
          <w:sz w:val="44"/>
          <w:szCs w:val="44"/>
        </w:rPr>
      </w:pPr>
      <w:r>
        <w:rPr>
          <w:rFonts w:hint="eastAsia" w:ascii="方正小标宋简体" w:eastAsia="方正小标宋简体"/>
          <w:sz w:val="44"/>
          <w:szCs w:val="44"/>
          <w:lang w:val="en-US" w:eastAsia="zh-CN"/>
        </w:rPr>
        <w:t>惠阳区</w:t>
      </w:r>
      <w:r>
        <w:rPr>
          <w:rFonts w:hint="eastAsia" w:ascii="方正小标宋简体" w:eastAsia="方正小标宋简体"/>
          <w:sz w:val="44"/>
          <w:szCs w:val="44"/>
        </w:rPr>
        <w:t>就业见习协议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（范本）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_GB2312" w:hAnsi="仿宋_GB2312" w:eastAsia="仿宋_GB2312"/>
          <w:sz w:val="32"/>
        </w:rPr>
      </w:pPr>
      <w:r>
        <w:rPr>
          <w:rFonts w:hint="eastAsia" w:ascii="仿宋_GB2312" w:hAnsi="仿宋_GB2312" w:eastAsia="仿宋_GB2312"/>
          <w:sz w:val="32"/>
        </w:rPr>
        <w:t>甲方（见习单位）：</w:t>
      </w:r>
      <w:r>
        <w:rPr>
          <w:rFonts w:hint="eastAsia" w:ascii="仿宋_GB2312" w:hAnsi="仿宋_GB2312"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_GB2312" w:hAnsi="仿宋_GB2312" w:eastAsia="仿宋_GB2312"/>
          <w:sz w:val="32"/>
        </w:rPr>
      </w:pPr>
      <w:r>
        <w:rPr>
          <w:rFonts w:hint="eastAsia" w:ascii="仿宋_GB2312" w:hAnsi="仿宋_GB2312" w:eastAsia="仿宋_GB2312"/>
          <w:sz w:val="32"/>
        </w:rPr>
        <w:t>乙方（见习毕业生）：</w:t>
      </w:r>
      <w:r>
        <w:rPr>
          <w:rFonts w:hint="eastAsia" w:ascii="仿宋_GB2312" w:hAnsi="仿宋_GB2312"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为保障高校毕业生就业见习活动的顺利实施,规范双方的权利和义务,根据国家和省有关高校毕业生就业见习政策规定,甲方作为广东省高校毕业生就业见习单位接纳乙方进行就业见习,甲乙双方在平等自愿,协商一致的基础上,就见习有关事宜达成如下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一、</w:t>
      </w:r>
      <w:r>
        <w:rPr>
          <w:rFonts w:hint="eastAsia" w:ascii="黑体" w:hAnsi="黑体" w:eastAsia="黑体" w:cs="黑体"/>
          <w:sz w:val="32"/>
        </w:rPr>
        <w:t>见习岗位和见习期限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甲方同意接收乙方为见习人员，见习岗位为</w:t>
      </w:r>
      <w:r>
        <w:rPr>
          <w:rFonts w:hint="eastAsia" w:ascii="仿宋_GB2312" w:hAnsi="仿宋_GB2312" w:eastAsia="仿宋_GB2312"/>
          <w:sz w:val="32"/>
          <w:u w:val="single"/>
        </w:rPr>
        <w:t xml:space="preserve">         </w:t>
      </w:r>
      <w:r>
        <w:rPr>
          <w:rFonts w:hint="eastAsia" w:ascii="仿宋_GB2312" w:hAnsi="仿宋_GB2312" w:eastAsia="仿宋_GB2312"/>
          <w:sz w:val="32"/>
        </w:rPr>
        <w:t>，见习期限为</w:t>
      </w:r>
      <w:r>
        <w:rPr>
          <w:rFonts w:hint="eastAsia" w:ascii="仿宋_GB2312" w:hAnsi="仿宋_GB2312" w:eastAsia="仿宋_GB2312"/>
          <w:sz w:val="32"/>
          <w:u w:val="single"/>
        </w:rPr>
        <w:t xml:space="preserve">   </w:t>
      </w:r>
      <w:r>
        <w:rPr>
          <w:rFonts w:hint="eastAsia" w:ascii="仿宋_GB2312" w:hAnsi="仿宋_GB2312" w:eastAsia="仿宋_GB2312"/>
          <w:sz w:val="32"/>
        </w:rPr>
        <w:t>个月，自</w:t>
      </w:r>
      <w:r>
        <w:rPr>
          <w:rFonts w:hint="eastAsia" w:ascii="仿宋_GB2312" w:hAnsi="仿宋_GB2312" w:eastAsia="仿宋_GB2312"/>
          <w:sz w:val="32"/>
          <w:u w:val="single"/>
        </w:rPr>
        <w:t xml:space="preserve">      </w:t>
      </w:r>
      <w:r>
        <w:rPr>
          <w:rFonts w:hint="eastAsia" w:ascii="仿宋_GB2312" w:hAnsi="仿宋_GB2312" w:eastAsia="仿宋_GB2312"/>
          <w:sz w:val="32"/>
        </w:rPr>
        <w:t>年</w:t>
      </w: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日至</w:t>
      </w:r>
      <w:r>
        <w:rPr>
          <w:rFonts w:hint="eastAsia" w:ascii="仿宋_GB2312" w:hAnsi="仿宋_GB2312" w:eastAsia="仿宋_GB2312"/>
          <w:sz w:val="32"/>
          <w:u w:val="single"/>
        </w:rPr>
        <w:t xml:space="preserve">      </w:t>
      </w:r>
      <w:r>
        <w:rPr>
          <w:rFonts w:hint="eastAsia" w:ascii="仿宋_GB2312" w:hAnsi="仿宋_GB2312" w:eastAsia="仿宋_GB2312"/>
          <w:sz w:val="32"/>
        </w:rPr>
        <w:t>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_GB2312" w:hAnsi="仿宋_GB2312" w:eastAsia="仿宋_GB2312"/>
          <w:sz w:val="32"/>
          <w:u w:val="single"/>
        </w:rPr>
      </w:pP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二、</w:t>
      </w:r>
      <w:r>
        <w:rPr>
          <w:rFonts w:hint="eastAsia" w:ascii="黑体" w:hAnsi="黑体" w:eastAsia="黑体" w:cs="黑体"/>
          <w:sz w:val="32"/>
        </w:rPr>
        <w:t>见习生活补贴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_GB2312" w:hAnsi="仿宋_GB2312" w:eastAsia="仿宋_GB2312"/>
          <w:sz w:val="32"/>
        </w:rPr>
      </w:pPr>
      <w:r>
        <w:rPr>
          <w:rFonts w:hint="eastAsia" w:ascii="仿宋_GB2312" w:hAnsi="仿宋_GB2312" w:eastAsia="仿宋_GB2312"/>
          <w:sz w:val="32"/>
        </w:rPr>
        <w:t xml:space="preserve">    见习期间,发给乙方的生活补贴为</w:t>
      </w:r>
      <w:r>
        <w:rPr>
          <w:rFonts w:hint="eastAsia" w:ascii="仿宋_GB2312" w:hAnsi="仿宋_GB2312" w:eastAsia="仿宋_GB2312"/>
          <w:sz w:val="32"/>
          <w:u w:val="single"/>
        </w:rPr>
        <w:t xml:space="preserve">     </w:t>
      </w:r>
      <w:r>
        <w:rPr>
          <w:rFonts w:hint="eastAsia" w:ascii="仿宋_GB2312" w:hAnsi="仿宋_GB2312" w:eastAsia="仿宋_GB2312"/>
          <w:sz w:val="32"/>
        </w:rPr>
        <w:t>元/月,由甲方按月及时足额发放。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三、</w:t>
      </w:r>
      <w:r>
        <w:rPr>
          <w:rFonts w:hint="eastAsia" w:ascii="黑体" w:hAnsi="黑体" w:eastAsia="黑体" w:cs="黑体"/>
          <w:sz w:val="32"/>
        </w:rPr>
        <w:t>双方的权利及义务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（一）甲方的权利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按照适才适岗的原则，合理确定乙方的见习岗位；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按见习岗位职责要求，检查督促乙方完成见习工作任务；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根据工作需要，在征得乙方意见后调整变动乙方的见习岗位；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w:t>
      </w:r>
      <w:r>
        <w:rPr>
          <w:rFonts w:hint="eastAsia" w:ascii="仿宋_GB2312" w:hAnsi="仿宋_GB2312" w:eastAsia="仿宋_GB2312"/>
          <w:sz w:val="32"/>
        </w:rPr>
        <w:t>见习期满后，对乙方进行考核，在《广东省高校毕业生就业见习鉴定表》上加注意见。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5</w:t>
      </w:r>
      <w:r>
        <w:rPr>
          <w:rFonts w:hint="eastAsia" w:ascii="仿宋_GB2312" w:hAnsi="仿宋_GB2312" w:eastAsia="仿宋_GB2312"/>
          <w:sz w:val="32"/>
          <w:lang w:eastAsia="zh-CN"/>
        </w:rPr>
        <w:t>.</w:t>
      </w:r>
      <w:r>
        <w:rPr>
          <w:rFonts w:hint="eastAsia" w:ascii="仿宋_GB2312" w:hAnsi="仿宋_GB2312" w:eastAsia="仿宋_GB2312"/>
          <w:sz w:val="32"/>
        </w:rPr>
        <w:t>因法定事由，经法定程序，有权提前终止见习协议。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（二）甲方的义务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保护乙方的合法权益；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制定见习方案,确定指导老师,在就业见习期间为乙方提供良好的学习、工作、生活条件,通过就业见习培训切实提高乙方的职业技能；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按照国家和省有关高校毕业生就业见习政策规定，按月及时足额发放乙方生活补贴和劳动保护用品以及为乙方办理人身意外伤害保险；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w:t>
      </w:r>
      <w:r>
        <w:rPr>
          <w:rFonts w:hint="eastAsia" w:ascii="仿宋_GB2312" w:hAnsi="仿宋_GB2312" w:eastAsia="仿宋_GB2312"/>
          <w:sz w:val="32"/>
        </w:rPr>
        <w:t>乙方见习合格后,协助安排,推荐就业。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（三）乙方的权利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根据本身专业特长，获得相应见习岗位及履行岗位职责所应有的工作条件和权力；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按照国家及省有关高校毕业生就业见习政策规定，获得见习生活补贴及相关保险、福利待遇；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获得《广东省高校毕业生就业见习鉴定表》,作为用人单位聘(录)用人员的重要依据；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w:t>
      </w:r>
      <w:r>
        <w:rPr>
          <w:rFonts w:hint="eastAsia" w:ascii="仿宋_GB2312" w:hAnsi="仿宋_GB2312" w:eastAsia="仿宋_GB2312"/>
          <w:sz w:val="32"/>
        </w:rPr>
        <w:t>因法定事由，经法定程序，有权提前结束就业见习。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（四）乙方的义务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自觉遵守宪法、法律及法规政策规定，遵守甲方规章制度，接受甲方日常工作管理和指导；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按照见习岗位职责要求，认真履行岗位职责，严格遵守甲方的生产操作规程；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保守国家秘密及甲方的商业、技术秘密。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四、</w:t>
      </w:r>
      <w:r>
        <w:rPr>
          <w:rFonts w:hint="eastAsia" w:ascii="黑体" w:hAnsi="黑体" w:eastAsia="黑体" w:cs="黑体"/>
          <w:sz w:val="32"/>
        </w:rPr>
        <w:t>协议的终止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（一）见习期间乙方有下列情形之一的，甲方可单方终止见习协议：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无故旷工连续3天或累计旷工5天以上的;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严重违反甲方有关规章制度,不遵守见习纪律且教育无效的；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因故意或者过失造成甲方严重损失的。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甲方单方终止见习协议，应书面通知乙方。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华文楷体" w:hAnsi="华文楷体" w:eastAsia="华文楷体" w:cs="华文楷体"/>
          <w:sz w:val="32"/>
        </w:rPr>
      </w:pPr>
      <w:r>
        <w:rPr>
          <w:rFonts w:hint="eastAsia" w:ascii="华文楷体" w:hAnsi="华文楷体" w:eastAsia="华文楷体" w:cs="华文楷体"/>
          <w:sz w:val="32"/>
        </w:rPr>
        <w:t>（</w:t>
      </w:r>
      <w:r>
        <w:rPr>
          <w:rFonts w:hint="eastAsia" w:ascii="华文楷体" w:hAnsi="华文楷体" w:eastAsia="华文楷体" w:cs="华文楷体"/>
          <w:sz w:val="32"/>
          <w:lang w:val="en-US" w:eastAsia="zh-CN"/>
        </w:rPr>
        <w:t>二</w:t>
      </w:r>
      <w:r>
        <w:rPr>
          <w:rFonts w:hint="eastAsia" w:ascii="华文楷体" w:hAnsi="华文楷体" w:eastAsia="华文楷体" w:cs="华文楷体"/>
          <w:sz w:val="32"/>
        </w:rPr>
        <w:t>）见习期间有下列情形之一的，乙方可以终止见习协议：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1</w:t>
      </w:r>
      <w:r>
        <w:rPr>
          <w:rFonts w:hint="eastAsia" w:ascii="仿宋_GB2312" w:hAnsi="仿宋_GB2312" w:eastAsia="仿宋_GB2312"/>
          <w:sz w:val="32"/>
          <w:lang w:eastAsia="zh-CN"/>
        </w:rPr>
        <w:t>.</w:t>
      </w:r>
      <w:r>
        <w:rPr>
          <w:rFonts w:hint="eastAsia" w:ascii="仿宋_GB2312" w:hAnsi="仿宋_GB2312" w:eastAsia="仿宋_GB2312"/>
          <w:sz w:val="32"/>
        </w:rPr>
        <w:t>自愿放弃就业见习的；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sz w:val="32"/>
          <w:lang w:eastAsia="zh-CN"/>
        </w:rPr>
        <w:t>.</w:t>
      </w:r>
      <w:r>
        <w:rPr>
          <w:rFonts w:hint="eastAsia" w:ascii="仿宋_GB2312" w:hAnsi="仿宋_GB2312" w:eastAsia="仿宋_GB2312"/>
          <w:sz w:val="32"/>
        </w:rPr>
        <w:t>在其他单位就业或考入高等院校的；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eastAsia="zh-CN"/>
        </w:rPr>
        <w:t>.</w:t>
      </w:r>
      <w:r>
        <w:rPr>
          <w:rFonts w:hint="eastAsia" w:ascii="仿宋_GB2312" w:hAnsi="仿宋_GB2312" w:eastAsia="仿宋_GB2312"/>
          <w:sz w:val="32"/>
        </w:rPr>
        <w:t>甲方违反有关法律和规章制度,对乙方造成严重损害的；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w:t>
      </w:r>
      <w:r>
        <w:rPr>
          <w:rFonts w:hint="eastAsia" w:ascii="仿宋_GB2312" w:hAnsi="仿宋_GB2312" w:eastAsia="仿宋_GB2312"/>
          <w:sz w:val="32"/>
        </w:rPr>
        <w:t>具有其他无法继续见习情形的。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具有上述1、2、4情形之一的，应提前7日书面告知甲方。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20" w:firstLineChars="100"/>
        <w:jc w:val="left"/>
        <w:textAlignment w:val="auto"/>
        <w:outlineLvl w:val="9"/>
        <w:rPr>
          <w:rFonts w:hint="eastAsia" w:ascii="黑体" w:hAnsi="黑体" w:eastAsia="黑体" w:cs="黑体"/>
          <w:sz w:val="32"/>
        </w:rPr>
      </w:pPr>
      <w:r>
        <w:rPr>
          <w:rFonts w:hint="eastAsia" w:ascii="黑体" w:hAnsi="黑体" w:eastAsia="黑体" w:cs="黑体"/>
          <w:sz w:val="32"/>
          <w:lang w:val="en-US" w:eastAsia="zh-CN"/>
        </w:rPr>
        <w:t>五、</w:t>
      </w:r>
      <w:r>
        <w:rPr>
          <w:rFonts w:hint="eastAsia" w:ascii="黑体" w:hAnsi="黑体" w:eastAsia="黑体" w:cs="黑体"/>
          <w:sz w:val="32"/>
        </w:rPr>
        <w:t>其他未尽事宜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本协议未尽事宜由甲乙双方协商解决。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本协议一式二份，甲乙双方各执一份。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仿宋_GB2312" w:eastAsia="仿宋_GB2312"/>
          <w:sz w:val="32"/>
        </w:rPr>
      </w:pPr>
      <w:r>
        <w:rPr>
          <w:rFonts w:hint="eastAsia" w:ascii="仿宋_GB2312" w:hAnsi="仿宋_GB2312" w:eastAsia="仿宋_GB2312"/>
          <w:sz w:val="32"/>
        </w:rPr>
        <w:t>甲方（签章）：                 乙方（签名）：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pPr>
      <w:r>
        <w:rPr>
          <w:rFonts w:hint="eastAsia" w:ascii="仿宋_GB2312" w:hAnsi="仿宋_GB2312" w:eastAsia="仿宋_GB2312"/>
          <w:sz w:val="32"/>
        </w:rPr>
        <w:t>年   月   日                  年   月   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701" w:right="1417" w:bottom="170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B191D"/>
    <w:rsid w:val="043A751D"/>
    <w:rsid w:val="15063A48"/>
    <w:rsid w:val="186B191D"/>
    <w:rsid w:val="1B491E04"/>
    <w:rsid w:val="4282777C"/>
    <w:rsid w:val="450E4896"/>
    <w:rsid w:val="5D5D354E"/>
    <w:rsid w:val="657F4401"/>
    <w:rsid w:val="6D7E2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2020-03-04T09:52:00Z</dcterms:created>
  <dc:creator>Lish.Ng</dc:creator>
  <cp:lastModifiedBy>Administrator</cp:lastModifiedBy>
  <dcterms:modified xsi:type="dcterms:W3CDTF">2024-03-04T09:09:23Z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A4B5CA49E81C4890A5D157CFA4B91BD9</vt:lpwstr>
  </property>
</Properties>
</file>