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附件1</w:t>
      </w:r>
    </w:p>
    <w:bookmarkEnd w:id="0"/>
    <w:p>
      <w:pPr>
        <w:pStyle w:val="8"/>
        <w:ind w:left="0" w:leftChars="0" w:firstLine="0" w:firstLineChars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岗位职责及任职要求</w:t>
      </w:r>
    </w:p>
    <w:tbl>
      <w:tblPr>
        <w:tblStyle w:val="6"/>
        <w:tblW w:w="14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59"/>
        <w:gridCol w:w="694"/>
        <w:gridCol w:w="727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659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部门</w:t>
            </w:r>
          </w:p>
        </w:tc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</w:t>
            </w:r>
          </w:p>
        </w:tc>
        <w:tc>
          <w:tcPr>
            <w:tcW w:w="7276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岗位职责</w:t>
            </w:r>
          </w:p>
        </w:tc>
        <w:tc>
          <w:tcPr>
            <w:tcW w:w="4678" w:type="dxa"/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659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财务共享中心</w:t>
            </w:r>
          </w:p>
        </w:tc>
        <w:tc>
          <w:tcPr>
            <w:tcW w:w="694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主管</w:t>
            </w:r>
          </w:p>
        </w:tc>
        <w:tc>
          <w:tcPr>
            <w:tcW w:w="7276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1.负责会计凭证审核，牵头对接各类内、外部监督检查，组织检查所属单位的会计核算和财务管理工作；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2.编制公司本部月度、年度财务报表和各类会计报表，参与审核所属单位的财务决算报告；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3.负责公司产权登记、变动和注销管理，组织开展资产评估立项、备案等工作；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4.组织实施公司系统的财产清查、资产评估、财产保险等工作，组织公司已竣工基建项目的财务决算编制工作；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5.负责按照准则要求开展会计核算工作，负责每月与所属各单位进行往来账务的核对</w:t>
            </w:r>
            <w:r>
              <w:rPr>
                <w:rFonts w:hint="eastAsia" w:ascii="仿宋_GB2312" w:hAnsi="宋体" w:eastAsia="仿宋_GB2312" w:cs="宋体"/>
                <w:szCs w:val="21"/>
              </w:rPr>
              <w:t>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6.</w:t>
            </w:r>
            <w:r>
              <w:rPr>
                <w:rFonts w:hint="eastAsia" w:ascii="仿宋_GB2312" w:hAnsi="宋体" w:eastAsia="仿宋_GB2312" w:cs="宋体"/>
                <w:szCs w:val="21"/>
              </w:rPr>
              <w:t>完成部门领导交办的其他工作</w:t>
            </w:r>
            <w:r>
              <w:rPr>
                <w:rFonts w:ascii="仿宋_GB2312" w:eastAsia="仿宋_GB2312"/>
                <w:bCs/>
                <w:szCs w:val="21"/>
              </w:rPr>
              <w:t>。</w:t>
            </w:r>
          </w:p>
        </w:tc>
        <w:tc>
          <w:tcPr>
            <w:tcW w:w="4678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年龄3</w:t>
            </w:r>
            <w:r>
              <w:rPr>
                <w:rFonts w:ascii="仿宋_GB2312" w:hAnsi="宋体" w:eastAsia="仿宋_GB2312" w:cs="宋体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周岁以下，身体健康；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大学本科及以上学历；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3.具有中级会计师及以上职称或注册会计师资格；同等条件下具有注册会计师资格、税务师、评估师等资格优先；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szCs w:val="21"/>
              </w:rPr>
              <w:t>.具有3年以上大中型制造业企业集团计划财务、资本运作、基建资产工作经验；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260" w:lineRule="exact"/>
              <w:textAlignment w:val="baseline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.特别优秀的条件可适当放宽。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659" w:type="dxa"/>
            <w:vMerge w:val="restart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所属公司财务管理人员</w:t>
            </w:r>
          </w:p>
        </w:tc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副总会计师</w:t>
            </w:r>
          </w:p>
        </w:tc>
        <w:tc>
          <w:tcPr>
            <w:tcW w:w="727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1.负责建立健全财务管理制度，完善管理体系；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2.组织编制全面预算并监督执行；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3.负责资金管理工作，拟订资金筹措和使用方案；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4.组织实施会计核算、会计监督、会计检查及财务分析；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5.参与对外投资、贷款担保、大额资金使用、产权变动等重大事项的决策和实施；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6.负责公司财务内控机制建设；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7.履行其他职责。</w:t>
            </w:r>
          </w:p>
        </w:tc>
        <w:tc>
          <w:tcPr>
            <w:tcW w:w="4678" w:type="dxa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年龄4</w:t>
            </w:r>
            <w:r>
              <w:rPr>
                <w:rFonts w:ascii="仿宋_GB2312" w:hAnsi="宋体" w:eastAsia="仿宋_GB2312" w:cs="宋体"/>
                <w:szCs w:val="21"/>
              </w:rPr>
              <w:t>5</w:t>
            </w:r>
            <w:r>
              <w:rPr>
                <w:rFonts w:hint="eastAsia" w:ascii="仿宋_GB2312" w:hAnsi="宋体" w:eastAsia="仿宋_GB2312" w:cs="宋体"/>
                <w:szCs w:val="21"/>
              </w:rPr>
              <w:t>周岁以下，身体健康；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大学本科以上学历；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3.具有中级会计师及以上职称或注册会计师资格；同等条件下具有注册会计师资格、税务师、评估师等资格优先；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4.</w:t>
            </w:r>
            <w:r>
              <w:rPr>
                <w:rFonts w:hint="eastAsia" w:ascii="仿宋_GB2312" w:hAnsi="宋体" w:eastAsia="仿宋_GB2312" w:cs="宋体"/>
                <w:szCs w:val="21"/>
              </w:rPr>
              <w:t>具有8年以上大中型制造业企业集团计划财务、资本运作、基建资产工作经验；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5.</w:t>
            </w:r>
            <w:r>
              <w:rPr>
                <w:rFonts w:hint="eastAsia" w:ascii="仿宋_GB2312" w:hAnsi="宋体" w:eastAsia="仿宋_GB2312" w:cs="宋体"/>
                <w:szCs w:val="21"/>
              </w:rPr>
              <w:t>具有国家电投集团系统内3年以上三级单位中层副职或二级单位本部业务主管工作经历，或国家电投系统外大中型企业财务管理部门负责人工作经历；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6.</w:t>
            </w:r>
            <w:r>
              <w:rPr>
                <w:rFonts w:hint="eastAsia" w:ascii="仿宋_GB2312" w:hAnsi="宋体" w:eastAsia="仿宋_GB2312" w:cs="宋体"/>
                <w:szCs w:val="21"/>
              </w:rPr>
              <w:t>特别优秀的条件可适当放宽。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93" w:type="dxa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659" w:type="dxa"/>
            <w:vMerge w:val="continue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</w:tc>
        <w:tc>
          <w:tcPr>
            <w:tcW w:w="69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财务部副主任</w:t>
            </w:r>
          </w:p>
        </w:tc>
        <w:tc>
          <w:tcPr>
            <w:tcW w:w="7276" w:type="dxa"/>
            <w:vAlign w:val="center"/>
          </w:tcPr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szCs w:val="21"/>
              </w:rPr>
              <w:t>.</w:t>
            </w:r>
            <w:r>
              <w:rPr>
                <w:rFonts w:ascii="仿宋_GB2312" w:hAnsi="宋体" w:eastAsia="仿宋_GB2312" w:cs="宋体"/>
                <w:szCs w:val="21"/>
              </w:rPr>
              <w:t>负责公司日常财务管理工作，建立健全财务管理规章制度、工作流程并组织实施</w:t>
            </w:r>
            <w:r>
              <w:rPr>
                <w:rFonts w:hint="eastAsia" w:ascii="仿宋_GB2312" w:hAnsi="宋体" w:eastAsia="仿宋_GB2312" w:cs="宋体"/>
                <w:szCs w:val="21"/>
              </w:rPr>
              <w:t>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szCs w:val="21"/>
              </w:rPr>
              <w:t>.</w:t>
            </w:r>
            <w:r>
              <w:rPr>
                <w:rFonts w:ascii="仿宋_GB2312" w:hAnsi="宋体" w:eastAsia="仿宋_GB2312" w:cs="宋体"/>
                <w:szCs w:val="21"/>
              </w:rPr>
              <w:t>组织、管理、指导财务人员做好核算、报表、预算、资金、税务、资产管理等财务相关工作</w:t>
            </w:r>
            <w:r>
              <w:rPr>
                <w:rFonts w:hint="eastAsia" w:ascii="仿宋_GB2312" w:hAnsi="宋体" w:eastAsia="仿宋_GB2312" w:cs="宋体"/>
                <w:szCs w:val="21"/>
              </w:rPr>
              <w:t>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szCs w:val="21"/>
              </w:rPr>
              <w:t>.</w:t>
            </w:r>
            <w:r>
              <w:rPr>
                <w:rFonts w:ascii="仿宋_GB2312" w:hAnsi="宋体" w:eastAsia="仿宋_GB2312" w:cs="宋体"/>
                <w:szCs w:val="21"/>
              </w:rPr>
              <w:t>负责公司资金的筹集、调配、使用和风险管控</w:t>
            </w:r>
            <w:r>
              <w:rPr>
                <w:rFonts w:hint="eastAsia" w:ascii="仿宋_GB2312" w:hAnsi="宋体" w:eastAsia="仿宋_GB2312" w:cs="宋体"/>
                <w:szCs w:val="21"/>
              </w:rPr>
              <w:t>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szCs w:val="21"/>
              </w:rPr>
              <w:t>.</w:t>
            </w:r>
            <w:r>
              <w:rPr>
                <w:rFonts w:ascii="仿宋_GB2312" w:hAnsi="宋体" w:eastAsia="仿宋_GB2312" w:cs="宋体"/>
                <w:szCs w:val="21"/>
              </w:rPr>
              <w:t>负责审核公司审计、评估等报告，并发表专业意见</w:t>
            </w:r>
            <w:r>
              <w:rPr>
                <w:rFonts w:hint="eastAsia" w:ascii="仿宋_GB2312" w:hAnsi="宋体" w:eastAsia="仿宋_GB2312" w:cs="宋体"/>
                <w:szCs w:val="21"/>
              </w:rPr>
              <w:t>；</w:t>
            </w:r>
          </w:p>
          <w:p>
            <w:pPr>
              <w:spacing w:line="260" w:lineRule="exact"/>
              <w:jc w:val="lef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完成领导交办的其他工作。</w:t>
            </w:r>
          </w:p>
        </w:tc>
        <w:tc>
          <w:tcPr>
            <w:tcW w:w="4678" w:type="dxa"/>
            <w:vAlign w:val="center"/>
          </w:tcPr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1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年龄</w:t>
            </w:r>
            <w:r>
              <w:rPr>
                <w:rFonts w:ascii="仿宋_GB2312" w:hAnsi="宋体" w:eastAsia="仿宋_GB2312" w:cs="宋体"/>
                <w:szCs w:val="21"/>
              </w:rPr>
              <w:t>40</w:t>
            </w:r>
            <w:r>
              <w:rPr>
                <w:rFonts w:hint="eastAsia" w:ascii="仿宋_GB2312" w:hAnsi="宋体" w:eastAsia="仿宋_GB2312" w:cs="宋体"/>
                <w:szCs w:val="21"/>
              </w:rPr>
              <w:t>周岁以下，身体健康；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2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大学本科以上学历；</w:t>
            </w:r>
          </w:p>
          <w:p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3.具有中级会计师及以上职称或注册会计师资格；同等条件下具有注册会计师资格、税务师、评估师等资格优先；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ascii="仿宋_GB2312" w:hAnsi="宋体" w:eastAsia="仿宋_GB2312" w:cs="宋体"/>
                <w:szCs w:val="21"/>
              </w:rPr>
              <w:t>4.</w:t>
            </w:r>
            <w:r>
              <w:rPr>
                <w:rFonts w:hint="eastAsia" w:ascii="仿宋_GB2312" w:hAnsi="宋体" w:eastAsia="仿宋_GB2312" w:cs="宋体"/>
                <w:szCs w:val="21"/>
              </w:rPr>
              <w:t xml:space="preserve"> 具有3年以上大中型制造业企业集团计划财务、资本运作、基建资产工作经验；</w:t>
            </w:r>
          </w:p>
          <w:p>
            <w:pPr>
              <w:spacing w:line="260" w:lineRule="exact"/>
              <w:rPr>
                <w:rFonts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宋体" w:eastAsia="仿宋_GB2312" w:cs="宋体"/>
                <w:szCs w:val="21"/>
              </w:rPr>
              <w:t>5</w:t>
            </w:r>
            <w:r>
              <w:rPr>
                <w:rFonts w:ascii="仿宋_GB2312" w:hAnsi="宋体" w:eastAsia="仿宋_GB2312" w:cs="宋体"/>
                <w:szCs w:val="21"/>
              </w:rPr>
              <w:t>.</w:t>
            </w:r>
            <w:r>
              <w:rPr>
                <w:rFonts w:hint="eastAsia" w:ascii="仿宋_GB2312" w:hAnsi="宋体" w:eastAsia="仿宋_GB2312" w:cs="宋体"/>
                <w:szCs w:val="21"/>
              </w:rPr>
              <w:t>特别优秀的可适当放宽条件。</w:t>
            </w:r>
          </w:p>
        </w:tc>
      </w:tr>
    </w:tbl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</w:pPr>
    </w:p>
    <w:p>
      <w:pPr>
        <w:pStyle w:val="8"/>
        <w:ind w:left="0" w:leftChars="0" w:firstLine="0" w:firstLineChars="0"/>
        <w:rPr>
          <w:rFonts w:ascii="仿宋_GB2312" w:eastAsia="仿宋_GB2312"/>
          <w:sz w:val="32"/>
          <w:szCs w:val="32"/>
        </w:rPr>
        <w:sectPr>
          <w:pgSz w:w="16838" w:h="11906" w:orient="landscape"/>
          <w:pgMar w:top="1531" w:right="2041" w:bottom="1531" w:left="2041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MGY4NDkwM2Q2ZTZjYjNmOTgwNjZjOWY3NGU1YWQifQ=="/>
  </w:docVars>
  <w:rsids>
    <w:rsidRoot w:val="070F55C9"/>
    <w:rsid w:val="070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footer"/>
    <w:basedOn w:val="1"/>
    <w:next w:val="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文本首行缩进 21"/>
    <w:basedOn w:val="3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2024-03-04T01:34:00Z</dcterms:created>
  <dc:creator>Old soldiers never die</dc:creator>
  <cp:lastModifiedBy>Old soldiers never die</cp:lastModifiedBy>
  <dcterms:modified xsi:type="dcterms:W3CDTF">2024-03-04T01:35:38Z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68F7030979D54162A9899365D9D309F4_11</vt:lpwstr>
  </property>
</Properties>
</file>