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Theme="majorEastAsia" w:hAnsiTheme="majorEastAsia" w:eastAsiaTheme="majorEastAsia" w:cstheme="majorEastAsia"/>
          <w:color w:val="000000"/>
          <w:sz w:val="32"/>
          <w:szCs w:val="32"/>
          <w:lang w:eastAsia="zh-CN"/>
        </w:rPr>
      </w:pPr>
      <w:r>
        <w:rPr>
          <w:rFonts w:hint="eastAsia" w:asciiTheme="majorEastAsia" w:hAnsiTheme="majorEastAsia" w:eastAsiaTheme="majorEastAsia" w:cstheme="majorEastAsia"/>
          <w:color w:val="000000"/>
          <w:sz w:val="32"/>
          <w:szCs w:val="32"/>
          <w:lang w:eastAsia="zh-CN"/>
        </w:rPr>
        <w:t>附件</w:t>
      </w:r>
      <w:r>
        <w:rPr>
          <w:rFonts w:hint="eastAsia" w:asciiTheme="majorEastAsia" w:hAnsiTheme="majorEastAsia" w:eastAsiaTheme="majorEastAsia" w:cstheme="majorEastAsia"/>
          <w:color w:val="000000"/>
          <w:sz w:val="32"/>
          <w:szCs w:val="32"/>
          <w:lang w:val="en-US" w:eastAsia="zh-CN"/>
        </w:rPr>
        <w:t>4</w:t>
      </w:r>
    </w:p>
    <w:p>
      <w:pPr>
        <w:spacing w:line="550" w:lineRule="exact"/>
        <w:jc w:val="center"/>
        <w:rPr>
          <w:rFonts w:hint="eastAsia" w:ascii="方正小标宋简体" w:eastAsia="方正小标宋简体"/>
          <w:color w:val="000000"/>
          <w:sz w:val="44"/>
          <w:szCs w:val="44"/>
          <w:lang w:eastAsia="zh-CN"/>
        </w:rPr>
      </w:pPr>
      <w:r>
        <w:rPr>
          <w:rFonts w:hint="eastAsia" w:ascii="方正小标宋简体" w:eastAsia="方正小标宋简体"/>
          <w:color w:val="000000"/>
          <w:sz w:val="44"/>
          <w:szCs w:val="44"/>
          <w:lang w:eastAsia="zh-CN"/>
        </w:rPr>
        <w:t>2024</w:t>
      </w:r>
      <w:r>
        <w:rPr>
          <w:rFonts w:hint="eastAsia" w:ascii="方正小标宋简体" w:eastAsia="方正小标宋简体"/>
          <w:color w:val="000000"/>
          <w:sz w:val="44"/>
          <w:szCs w:val="44"/>
        </w:rPr>
        <w:t>年度</w:t>
      </w:r>
      <w:r>
        <w:rPr>
          <w:rFonts w:hint="eastAsia" w:ascii="方正小标宋简体" w:eastAsia="方正小标宋简体"/>
          <w:color w:val="000000"/>
          <w:sz w:val="44"/>
          <w:szCs w:val="44"/>
          <w:lang w:eastAsia="zh-CN"/>
        </w:rPr>
        <w:t>公安机关人民警察职位</w:t>
      </w:r>
    </w:p>
    <w:p>
      <w:pPr>
        <w:spacing w:line="550" w:lineRule="exact"/>
        <w:jc w:val="center"/>
        <w:rPr>
          <w:rFonts w:ascii="方正小标宋简体" w:eastAsia="方正小标宋简体"/>
          <w:color w:val="000000"/>
          <w:sz w:val="44"/>
          <w:szCs w:val="44"/>
        </w:rPr>
      </w:pPr>
      <w:r>
        <w:rPr>
          <w:rFonts w:hint="eastAsia" w:ascii="方正小标宋简体" w:eastAsia="方正小标宋简体"/>
          <w:color w:val="000000"/>
          <w:spacing w:val="-12"/>
          <w:sz w:val="44"/>
          <w:szCs w:val="44"/>
        </w:rPr>
        <w:t>专业科目</w:t>
      </w:r>
      <w:r>
        <w:rPr>
          <w:rFonts w:hint="eastAsia" w:ascii="方正小标宋简体" w:eastAsia="方正小标宋简体"/>
          <w:color w:val="000000"/>
          <w:spacing w:val="-12"/>
          <w:sz w:val="44"/>
          <w:szCs w:val="44"/>
          <w:lang w:eastAsia="zh-CN"/>
        </w:rPr>
        <w:t>笔试</w:t>
      </w:r>
      <w:r>
        <w:rPr>
          <w:rFonts w:hint="eastAsia" w:ascii="方正小标宋简体" w:eastAsia="方正小标宋简体"/>
          <w:color w:val="000000"/>
          <w:spacing w:val="-12"/>
          <w:sz w:val="44"/>
          <w:szCs w:val="44"/>
        </w:rPr>
        <w:t>考试大纲</w:t>
      </w:r>
    </w:p>
    <w:p>
      <w:pPr>
        <w:spacing w:line="550" w:lineRule="exact"/>
        <w:rPr>
          <w:color w:val="000000"/>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为便于报考者充分了解</w:t>
      </w:r>
      <w:r>
        <w:rPr>
          <w:rFonts w:hint="eastAsia" w:ascii="Times New Roman" w:hAnsi="Times New Roman" w:eastAsia="仿宋_GB2312"/>
          <w:color w:val="000000"/>
          <w:szCs w:val="32"/>
          <w:lang w:eastAsia="zh-CN"/>
        </w:rPr>
        <w:t>2024</w:t>
      </w:r>
      <w:r>
        <w:rPr>
          <w:rFonts w:hint="eastAsia" w:ascii="Times New Roman" w:hAnsi="Times New Roman" w:eastAsia="仿宋_GB2312"/>
          <w:color w:val="000000"/>
          <w:szCs w:val="32"/>
        </w:rPr>
        <w:t>年度公安机关面向社会招录人民警察专业科目笔试，特制定本大纲。</w:t>
      </w:r>
    </w:p>
    <w:p>
      <w:pPr>
        <w:spacing w:line="550" w:lineRule="exact"/>
        <w:ind w:firstLine="632" w:firstLineChars="200"/>
        <w:rPr>
          <w:rFonts w:hint="eastAsia" w:ascii="黑体" w:hAnsi="黑体" w:eastAsia="黑体"/>
          <w:color w:val="000000"/>
          <w:szCs w:val="32"/>
        </w:rPr>
      </w:pPr>
      <w:r>
        <w:rPr>
          <w:rFonts w:hint="eastAsia" w:ascii="黑体" w:hAnsi="黑体" w:eastAsia="黑体"/>
          <w:color w:val="000000"/>
          <w:szCs w:val="32"/>
        </w:rPr>
        <w:t>一、考试方式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lang w:eastAsia="zh-CN"/>
        </w:rPr>
        <w:t>2024</w:t>
      </w:r>
      <w:r>
        <w:rPr>
          <w:rFonts w:hint="eastAsia" w:ascii="Times New Roman" w:hAnsi="Times New Roman" w:eastAsia="仿宋_GB2312"/>
          <w:color w:val="000000"/>
          <w:szCs w:val="32"/>
        </w:rPr>
        <w:t>年度公安机关面向社会招录人民警察专业科目笔试采用闭卷考试方式，全部为客观性试题，考试时限120分钟，满分100分。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黑体" w:hAnsi="黑体" w:eastAsia="黑体"/>
          <w:color w:val="000000"/>
          <w:szCs w:val="32"/>
        </w:rPr>
      </w:pPr>
      <w:r>
        <w:rPr>
          <w:rFonts w:hint="eastAsia" w:ascii="黑体" w:hAnsi="黑体" w:eastAsia="黑体"/>
          <w:color w:val="000000"/>
          <w:szCs w:val="32"/>
        </w:rPr>
        <w:t>二、作答要求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报考者务必携带的考试文具包括黑色字迹的钢笔或签字笔、2B铅笔和橡皮。报考者必须用2B铅笔在指定位置上填涂准考证号，并在答题卡上作答。在试题本或其他位置作答一律无效。</w:t>
      </w:r>
    </w:p>
    <w:p>
      <w:pPr>
        <w:spacing w:line="550" w:lineRule="exact"/>
        <w:ind w:firstLine="632" w:firstLineChars="200"/>
        <w:rPr>
          <w:rFonts w:ascii="黑体" w:hAnsi="黑体" w:eastAsia="黑体"/>
          <w:color w:val="000000"/>
          <w:szCs w:val="32"/>
        </w:rPr>
      </w:pPr>
      <w:r>
        <w:rPr>
          <w:rFonts w:hint="eastAsia" w:ascii="黑体" w:hAnsi="黑体" w:eastAsia="黑体"/>
          <w:color w:val="000000"/>
          <w:szCs w:val="32"/>
        </w:rPr>
        <w:t>三、考试内容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公安机关面向社会招录人民警察专业科目笔试，主要测查报考者报考公安机关人民警察职位应当具备的基本素质与能力，包括职业素养、基础知识、基本能力三个方面。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楷体_GB2312" w:hAnsi="Times New Roman" w:eastAsia="楷体_GB2312"/>
          <w:color w:val="000000"/>
          <w:szCs w:val="32"/>
        </w:rPr>
        <w:t>（一）职业素养</w:t>
      </w:r>
      <w:r>
        <w:rPr>
          <w:rFonts w:hint="eastAsia" w:ascii="Times New Roman" w:hAnsi="Times New Roman" w:eastAsia="仿宋_GB2312"/>
          <w:color w:val="000000"/>
          <w:szCs w:val="32"/>
        </w:rPr>
        <w:t>。主要测查报考者的政治素质、对人民警察职业道德和职业纪律的认知水平。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1. 政治素质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（1）政治立场与忠诚度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（2）政治敏锐性与鉴别力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2. 职业道德和纪律要求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（1）人民警察核心价值观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（2）人民警察职业道德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（3）人民警察职业纪律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楷体_GB2312" w:hAnsi="Times New Roman" w:eastAsia="楷体_GB2312"/>
          <w:color w:val="000000"/>
          <w:szCs w:val="32"/>
        </w:rPr>
        <w:t>（二）基础知识</w:t>
      </w:r>
      <w:r>
        <w:rPr>
          <w:rFonts w:hint="eastAsia" w:ascii="Times New Roman" w:hAnsi="Times New Roman" w:eastAsia="仿宋_GB2312"/>
          <w:color w:val="000000"/>
          <w:szCs w:val="32"/>
        </w:rPr>
        <w:t>。主要测查报考者掌握有关法律和公安基础知识，及运用相关知识分析与解决问题的能力。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1. 法律基础知识及执法依据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（1）中国特色社会主义法治理论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（2）法学基础理论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（3）宪法基础知识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（4）民法基础知识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（5）人民警察法基础知识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（6）行政执法基础知识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（7）刑事执法基础知识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2. 公安基础知识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（1）公安机关的性质、任务、职能、职权与组织管理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pacing w:val="-9"/>
          <w:szCs w:val="32"/>
        </w:rPr>
      </w:pPr>
      <w:r>
        <w:rPr>
          <w:rFonts w:hint="eastAsia" w:ascii="Times New Roman" w:hAnsi="Times New Roman" w:eastAsia="仿宋_GB2312"/>
          <w:color w:val="000000"/>
          <w:szCs w:val="32"/>
        </w:rPr>
        <w:t>（2）</w:t>
      </w:r>
      <w:r>
        <w:rPr>
          <w:rFonts w:hint="eastAsia" w:ascii="Times New Roman" w:hAnsi="Times New Roman" w:eastAsia="仿宋_GB2312"/>
          <w:color w:val="000000"/>
          <w:spacing w:val="-9"/>
          <w:szCs w:val="32"/>
        </w:rPr>
        <w:t>公安工作的根本原则、路线、方针、政策及公安历史沿革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（3）公安队伍建设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（4）公安执法监督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楷体_GB2312" w:hAnsi="Times New Roman" w:eastAsia="楷体_GB2312"/>
          <w:color w:val="000000"/>
          <w:szCs w:val="32"/>
        </w:rPr>
        <w:t>（三）基本能力</w:t>
      </w:r>
      <w:r>
        <w:rPr>
          <w:rFonts w:hint="eastAsia" w:ascii="Times New Roman" w:hAnsi="Times New Roman" w:eastAsia="仿宋_GB2312"/>
          <w:color w:val="000000"/>
          <w:szCs w:val="32"/>
        </w:rPr>
        <w:t>。主要测查报考者在有关执法勤务活动中，正确观察、判断、分析案（事）件，严格守法、规范执法，有效沟通协调，妥善应对处置的能力。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1. 群众工作能力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（1）宣传教育</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（2）沟通协调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（3）组织动员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（4）服务群众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2. 行政管理能力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（1）调查研究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（2）纠纷化解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（3）风险识别</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（4）风险防范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3. 信息工作能力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（1）信息收集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（2）信息分析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（3）信息应用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4. 实务工作能力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（1）巡逻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（2）接警与处警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（3）安全检查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（4）安全保护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5. 应急处理能力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（1）事态研判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（2）信息上报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（3）合理处置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（4）善后恢复</w:t>
      </w:r>
    </w:p>
    <w:p>
      <w:pPr>
        <w:spacing w:line="550" w:lineRule="exact"/>
        <w:ind w:firstLine="632" w:firstLineChars="200"/>
        <w:rPr>
          <w:rFonts w:ascii="黑体" w:hAnsi="黑体" w:eastAsia="黑体"/>
          <w:color w:val="000000"/>
          <w:szCs w:val="32"/>
        </w:rPr>
      </w:pPr>
      <w:r>
        <w:rPr>
          <w:rFonts w:hint="eastAsia" w:ascii="黑体" w:hAnsi="黑体" w:eastAsia="黑体"/>
          <w:color w:val="000000"/>
          <w:szCs w:val="32"/>
        </w:rPr>
        <w:t>四、题型介绍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专业科目笔试题目分为单项选择、多项选择、情境三种类型。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（一）单项选择（每题所设选项中只有一个正确答案，多选、错选或不选均不得分）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规范机构设置是当前我国公安机关正规化建设的重要内容之一。根据《公安机关组织管理条例》的规定，不属于公安机关人民警察职务序列的是：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A．警官职务序列</w:t>
      </w:r>
      <w:r>
        <w:rPr>
          <w:rFonts w:hint="eastAsia" w:ascii="Times New Roman" w:hAnsi="Times New Roman" w:eastAsia="仿宋_GB2312"/>
          <w:color w:val="000000"/>
          <w:szCs w:val="32"/>
        </w:rPr>
        <w:tab/>
      </w:r>
      <w:r>
        <w:rPr>
          <w:rFonts w:hint="eastAsia" w:ascii="Times New Roman" w:hAnsi="Times New Roman" w:eastAsia="仿宋_GB2312"/>
          <w:color w:val="000000"/>
          <w:szCs w:val="32"/>
        </w:rPr>
        <w:tab/>
      </w:r>
      <w:r>
        <w:rPr>
          <w:rFonts w:hint="eastAsia" w:ascii="Times New Roman" w:hAnsi="Times New Roman" w:eastAsia="仿宋_GB2312"/>
          <w:color w:val="000000"/>
          <w:szCs w:val="32"/>
        </w:rPr>
        <w:tab/>
      </w:r>
      <w:r>
        <w:rPr>
          <w:rFonts w:hint="eastAsia" w:ascii="Times New Roman" w:hAnsi="Times New Roman" w:eastAsia="仿宋_GB2312"/>
          <w:color w:val="000000"/>
          <w:szCs w:val="32"/>
        </w:rPr>
        <w:t>B．警员职务序列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C．警务技术职务序列</w:t>
      </w:r>
      <w:r>
        <w:rPr>
          <w:rFonts w:hint="eastAsia" w:ascii="Times New Roman" w:hAnsi="Times New Roman" w:eastAsia="仿宋_GB2312"/>
          <w:color w:val="000000"/>
          <w:szCs w:val="32"/>
        </w:rPr>
        <w:tab/>
      </w:r>
      <w:r>
        <w:rPr>
          <w:rFonts w:hint="eastAsia" w:ascii="Times New Roman" w:hAnsi="Times New Roman" w:eastAsia="仿宋_GB2312"/>
          <w:color w:val="000000"/>
          <w:szCs w:val="32"/>
        </w:rPr>
        <w:tab/>
      </w:r>
      <w:r>
        <w:rPr>
          <w:rFonts w:hint="eastAsia" w:ascii="Times New Roman" w:hAnsi="Times New Roman" w:eastAsia="仿宋_GB2312"/>
          <w:color w:val="000000"/>
          <w:szCs w:val="32"/>
        </w:rPr>
        <w:t>D．辅警职务序列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正确答案：D</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（二）多项选择（每题所设选项中至少有两个正确答案，多选、少选、错选或不选均不得分）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下图为某市文峰派出所社区民警绘制的小区住户信息登记表的部分内容：</w:t>
      </w:r>
    </w:p>
    <w:p>
      <w:pPr>
        <w:rPr>
          <w:rFonts w:ascii="Times New Roman" w:hAnsi="Times New Roman" w:eastAsia="仿宋_GB2312"/>
          <w:szCs w:val="32"/>
        </w:rPr>
      </w:pPr>
      <w:r>
        <w:rPr>
          <w:rFonts w:hint="eastAsia" w:ascii="Times New Roman" w:hAnsi="Times New Roman" w:eastAsia="仿宋_GB2312"/>
          <w:szCs w:val="32"/>
          <w:lang w:val="en-US" w:eastAsia="zh-CN"/>
        </w:rPr>
        <w:t xml:space="preserve">    </w:t>
      </w:r>
      <w:r>
        <w:rPr>
          <w:rFonts w:ascii="Times New Roman" w:hAnsi="Times New Roman" w:eastAsia="仿宋_GB2312"/>
          <w:szCs w:val="32"/>
        </w:rPr>
        <w:pict>
          <v:shape id="_x0000_i1025" o:spt="75" type="#_x0000_t75" style="height:158.95pt;width:398.7pt;" filled="f" o:preferrelative="t" stroked="f" coordsize="21600,21600">
            <v:path/>
            <v:fill on="f" focussize="0,0"/>
            <v:stroke on="f" joinstyle="miter"/>
            <v:imagedata r:id="rId6" croptop="3600f" cropbottom="2518f" o:title=""/>
            <o:lock v:ext="edit" aspectratio="t"/>
            <w10:wrap type="none"/>
            <w10:anchorlock/>
          </v:shape>
        </w:pict>
      </w:r>
    </w:p>
    <w:p>
      <w:pPr>
        <w:spacing w:line="56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有关该表所反映信息正确的说法有：</w:t>
      </w:r>
    </w:p>
    <w:p>
      <w:pPr>
        <w:spacing w:line="560" w:lineRule="exact"/>
        <w:ind w:firstLine="632" w:firstLineChars="200"/>
        <w:rPr>
          <w:rFonts w:hint="eastAsia" w:ascii="Times New Roman" w:hAnsi="Times New Roman" w:eastAsia="仿宋_GB2312"/>
          <w:color w:val="000000"/>
          <w:szCs w:val="32"/>
        </w:rPr>
      </w:pPr>
      <w:r>
        <w:rPr>
          <w:rFonts w:hint="eastAsia" w:ascii="Times New Roman" w:hAnsi="Times New Roman" w:eastAsia="仿宋_GB2312"/>
          <w:color w:val="000000"/>
          <w:szCs w:val="32"/>
        </w:rPr>
        <w:t>A．该楼只有两类住户，即人户分离户、租户</w:t>
      </w:r>
    </w:p>
    <w:p>
      <w:pPr>
        <w:spacing w:line="560" w:lineRule="exact"/>
        <w:ind w:firstLine="632" w:firstLineChars="200"/>
        <w:rPr>
          <w:rFonts w:hint="eastAsia" w:ascii="Times New Roman" w:hAnsi="Times New Roman" w:eastAsia="仿宋_GB2312"/>
          <w:color w:val="000000"/>
          <w:szCs w:val="32"/>
        </w:rPr>
      </w:pPr>
      <w:r>
        <w:rPr>
          <w:rFonts w:hint="eastAsia" w:ascii="Times New Roman" w:hAnsi="Times New Roman" w:eastAsia="仿宋_GB2312"/>
          <w:color w:val="000000"/>
          <w:szCs w:val="32"/>
        </w:rPr>
        <w:t>B．人户分离户是指在本楼居住但户口在其他派出所的住户</w:t>
      </w:r>
    </w:p>
    <w:p>
      <w:pPr>
        <w:spacing w:line="560" w:lineRule="exact"/>
        <w:ind w:firstLine="632" w:firstLineChars="200"/>
        <w:rPr>
          <w:rFonts w:hint="eastAsia" w:ascii="Times New Roman" w:hAnsi="Times New Roman" w:eastAsia="仿宋_GB2312"/>
          <w:color w:val="000000"/>
          <w:szCs w:val="32"/>
        </w:rPr>
      </w:pPr>
      <w:r>
        <w:rPr>
          <w:rFonts w:hint="eastAsia" w:ascii="Times New Roman" w:hAnsi="Times New Roman" w:eastAsia="仿宋_GB2312"/>
          <w:color w:val="000000"/>
          <w:szCs w:val="32"/>
        </w:rPr>
        <w:t>C．每户标注不同颜色表明对不同人口的管理有区别</w:t>
      </w:r>
    </w:p>
    <w:p>
      <w:pPr>
        <w:spacing w:line="560" w:lineRule="exact"/>
        <w:ind w:firstLine="632" w:firstLineChars="200"/>
        <w:rPr>
          <w:rFonts w:hint="eastAsia" w:ascii="Times New Roman" w:hAnsi="Times New Roman" w:eastAsia="仿宋_GB2312"/>
          <w:color w:val="000000"/>
          <w:szCs w:val="32"/>
        </w:rPr>
      </w:pPr>
      <w:r>
        <w:rPr>
          <w:rFonts w:hint="eastAsia" w:ascii="Times New Roman" w:hAnsi="Times New Roman" w:eastAsia="仿宋_GB2312"/>
          <w:color w:val="000000"/>
          <w:szCs w:val="32"/>
        </w:rPr>
        <w:t>D．民警希望加强对人户分离户、租户的管理</w:t>
      </w:r>
    </w:p>
    <w:p>
      <w:pPr>
        <w:spacing w:line="560" w:lineRule="exact"/>
        <w:ind w:firstLine="632" w:firstLineChars="200"/>
        <w:rPr>
          <w:rFonts w:hint="eastAsia" w:ascii="Times New Roman" w:hAnsi="Times New Roman" w:eastAsia="仿宋_GB2312"/>
          <w:color w:val="000000"/>
          <w:szCs w:val="32"/>
        </w:rPr>
      </w:pPr>
      <w:r>
        <w:rPr>
          <w:rFonts w:hint="eastAsia" w:ascii="Times New Roman" w:hAnsi="Times New Roman" w:eastAsia="仿宋_GB2312"/>
          <w:color w:val="000000"/>
          <w:szCs w:val="32"/>
        </w:rPr>
        <w:t>正确答案：B、C、D</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（三）情境题（根据给出的情境材料做出分析，按照提问选择正确答案）</w:t>
      </w:r>
    </w:p>
    <w:p>
      <w:pPr>
        <w:pStyle w:val="7"/>
        <w:keepNext w:val="0"/>
        <w:keepLines w:val="0"/>
        <w:widowControl/>
        <w:suppressLineNumbers w:val="0"/>
        <w:spacing w:before="100" w:beforeAutospacing="0" w:after="100" w:afterAutospacing="0" w:line="370" w:lineRule="atLeast"/>
        <w:ind w:right="0" w:firstLine="632" w:firstLineChars="200"/>
        <w:jc w:val="both"/>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2022年8月5日上午9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9时30分，将赵某带至了派出所值班室继续盘问，第2天（即8月6日）上午9时，派出所排除赵某盗窃嫌疑予以放行。</w:t>
      </w:r>
    </w:p>
    <w:p>
      <w:pPr>
        <w:pStyle w:val="7"/>
        <w:keepNext w:val="0"/>
        <w:keepLines w:val="0"/>
        <w:widowControl/>
        <w:suppressLineNumbers w:val="0"/>
        <w:spacing w:before="100" w:beforeAutospacing="0" w:after="100" w:afterAutospacing="0" w:line="370" w:lineRule="atLeast"/>
        <w:ind w:right="0" w:firstLine="632" w:firstLineChars="200"/>
        <w:jc w:val="both"/>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（1）本案中，民警将赵某带回派出所值班室盘问的法律依据是：（单选）</w:t>
      </w:r>
    </w:p>
    <w:p>
      <w:pPr>
        <w:pStyle w:val="7"/>
        <w:keepNext w:val="0"/>
        <w:keepLines w:val="0"/>
        <w:widowControl/>
        <w:suppressLineNumbers w:val="0"/>
        <w:spacing w:before="100" w:beforeAutospacing="0" w:after="100" w:afterAutospacing="0" w:line="370" w:lineRule="atLeast"/>
        <w:ind w:right="0" w:firstLine="632" w:firstLineChars="200"/>
        <w:jc w:val="both"/>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A．《人民警察法》       B．《刑法》</w:t>
      </w:r>
    </w:p>
    <w:p>
      <w:pPr>
        <w:pStyle w:val="7"/>
        <w:keepNext w:val="0"/>
        <w:keepLines w:val="0"/>
        <w:widowControl/>
        <w:suppressLineNumbers w:val="0"/>
        <w:spacing w:before="100" w:beforeAutospacing="0" w:after="100" w:afterAutospacing="0" w:line="370" w:lineRule="atLeast"/>
        <w:ind w:right="0" w:firstLine="632" w:firstLineChars="200"/>
        <w:jc w:val="both"/>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C．《刑事诉讼法》       D．《治安管理处罚法》</w:t>
      </w:r>
    </w:p>
    <w:p>
      <w:pPr>
        <w:pStyle w:val="7"/>
        <w:keepNext w:val="0"/>
        <w:keepLines w:val="0"/>
        <w:widowControl/>
        <w:suppressLineNumbers w:val="0"/>
        <w:spacing w:before="100" w:beforeAutospacing="0" w:after="100" w:afterAutospacing="0" w:line="370" w:lineRule="atLeast"/>
        <w:ind w:right="0" w:firstLine="632" w:firstLineChars="200"/>
        <w:jc w:val="both"/>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正确答案：A</w:t>
      </w:r>
    </w:p>
    <w:p>
      <w:pPr>
        <w:pStyle w:val="7"/>
        <w:keepNext w:val="0"/>
        <w:keepLines w:val="0"/>
        <w:widowControl/>
        <w:suppressLineNumbers w:val="0"/>
        <w:spacing w:before="100" w:beforeAutospacing="0" w:after="100" w:afterAutospacing="0" w:line="370" w:lineRule="atLeast"/>
        <w:ind w:right="0" w:firstLine="632" w:firstLineChars="200"/>
        <w:jc w:val="both"/>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（2）民警对赵某继续进行盘问检查，符合的盘问条件是：</w:t>
      </w:r>
    </w:p>
    <w:p>
      <w:pPr>
        <w:pStyle w:val="7"/>
        <w:keepNext w:val="0"/>
        <w:keepLines w:val="0"/>
        <w:widowControl/>
        <w:suppressLineNumbers w:val="0"/>
        <w:spacing w:before="100" w:beforeAutospacing="0" w:after="100" w:afterAutospacing="0" w:line="370" w:lineRule="atLeast"/>
        <w:ind w:right="0" w:firstLine="632" w:firstLineChars="200"/>
        <w:jc w:val="both"/>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A．被指控有犯罪行为</w:t>
      </w:r>
    </w:p>
    <w:p>
      <w:pPr>
        <w:pStyle w:val="7"/>
        <w:keepNext w:val="0"/>
        <w:keepLines w:val="0"/>
        <w:widowControl/>
        <w:suppressLineNumbers w:val="0"/>
        <w:spacing w:before="100" w:beforeAutospacing="0" w:after="100" w:afterAutospacing="0" w:line="370" w:lineRule="atLeast"/>
        <w:ind w:right="0" w:firstLine="632" w:firstLineChars="200"/>
        <w:jc w:val="both"/>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B．有现场作案嫌疑</w:t>
      </w:r>
    </w:p>
    <w:p>
      <w:pPr>
        <w:pStyle w:val="7"/>
        <w:keepNext w:val="0"/>
        <w:keepLines w:val="0"/>
        <w:widowControl/>
        <w:suppressLineNumbers w:val="0"/>
        <w:spacing w:before="100" w:beforeAutospacing="0" w:after="100" w:afterAutospacing="0" w:line="370" w:lineRule="atLeast"/>
        <w:ind w:right="0" w:firstLine="632" w:firstLineChars="200"/>
        <w:jc w:val="both"/>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C．有作案嫌疑且身份不明</w:t>
      </w:r>
    </w:p>
    <w:p>
      <w:pPr>
        <w:pStyle w:val="7"/>
        <w:keepNext w:val="0"/>
        <w:keepLines w:val="0"/>
        <w:widowControl/>
        <w:suppressLineNumbers w:val="0"/>
        <w:spacing w:before="100" w:beforeAutospacing="0" w:after="100" w:afterAutospacing="0" w:line="370" w:lineRule="atLeast"/>
        <w:ind w:right="0" w:firstLine="632" w:firstLineChars="200"/>
        <w:jc w:val="both"/>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D．携带的物品有可能是赃物</w:t>
      </w:r>
    </w:p>
    <w:p>
      <w:pPr>
        <w:pStyle w:val="7"/>
        <w:keepNext w:val="0"/>
        <w:keepLines w:val="0"/>
        <w:widowControl/>
        <w:suppressLineNumbers w:val="0"/>
        <w:spacing w:before="100" w:beforeAutospacing="0" w:after="100" w:afterAutospacing="0" w:line="370" w:lineRule="atLeast"/>
        <w:ind w:right="0" w:firstLine="632" w:firstLineChars="200"/>
        <w:jc w:val="both"/>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正确答案：D</w:t>
      </w:r>
    </w:p>
    <w:p>
      <w:pPr>
        <w:pStyle w:val="7"/>
        <w:keepNext w:val="0"/>
        <w:keepLines w:val="0"/>
        <w:widowControl/>
        <w:suppressLineNumbers w:val="0"/>
        <w:spacing w:before="100" w:beforeAutospacing="0" w:after="100" w:afterAutospacing="0" w:line="370" w:lineRule="atLeast"/>
        <w:ind w:right="0" w:firstLine="632" w:firstLineChars="200"/>
        <w:jc w:val="both"/>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（3）如果赵某在继续盘问期间不讲自己的真实姓名，派出所在规定时间以内仍不能证实或者排除其违法犯罪嫌疑的，最长可以延长至：（单选）</w:t>
      </w:r>
    </w:p>
    <w:p>
      <w:pPr>
        <w:pStyle w:val="7"/>
        <w:keepNext w:val="0"/>
        <w:keepLines w:val="0"/>
        <w:widowControl/>
        <w:suppressLineNumbers w:val="0"/>
        <w:spacing w:before="100" w:beforeAutospacing="0" w:after="100" w:afterAutospacing="0" w:line="370" w:lineRule="atLeast"/>
        <w:ind w:right="0" w:firstLine="632" w:firstLineChars="200"/>
        <w:jc w:val="both"/>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A．八小时           B．十二小时</w:t>
      </w:r>
    </w:p>
    <w:p>
      <w:pPr>
        <w:pStyle w:val="7"/>
        <w:keepNext w:val="0"/>
        <w:keepLines w:val="0"/>
        <w:widowControl/>
        <w:suppressLineNumbers w:val="0"/>
        <w:spacing w:before="100" w:beforeAutospacing="0" w:after="100" w:afterAutospacing="0" w:line="370" w:lineRule="atLeast"/>
        <w:ind w:right="0" w:firstLine="632" w:firstLineChars="200"/>
        <w:jc w:val="both"/>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C．二十四小时              D．四十八小时</w:t>
      </w:r>
    </w:p>
    <w:p>
      <w:pPr>
        <w:pStyle w:val="7"/>
        <w:keepNext w:val="0"/>
        <w:keepLines w:val="0"/>
        <w:widowControl/>
        <w:suppressLineNumbers w:val="0"/>
        <w:spacing w:before="100" w:beforeAutospacing="0" w:after="100" w:afterAutospacing="0" w:line="370" w:lineRule="atLeast"/>
        <w:ind w:right="0" w:firstLine="632" w:firstLineChars="200"/>
        <w:jc w:val="both"/>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正确答案：D</w:t>
      </w:r>
    </w:p>
    <w:p>
      <w:pPr>
        <w:pStyle w:val="7"/>
        <w:keepNext w:val="0"/>
        <w:keepLines w:val="0"/>
        <w:widowControl/>
        <w:suppressLineNumbers w:val="0"/>
        <w:spacing w:before="100" w:beforeAutospacing="0" w:after="100" w:afterAutospacing="0" w:line="370" w:lineRule="atLeast"/>
        <w:ind w:right="0" w:firstLine="632" w:firstLineChars="200"/>
        <w:jc w:val="both"/>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（4）如果民警在继续盘问期间，赵某交代六部手机均为盗窃所得。经鉴定，六部手机价值两万余元，派出所对赵某正确的做法有：（多选）</w:t>
      </w:r>
    </w:p>
    <w:p>
      <w:pPr>
        <w:pStyle w:val="7"/>
        <w:keepNext w:val="0"/>
        <w:keepLines w:val="0"/>
        <w:widowControl/>
        <w:suppressLineNumbers w:val="0"/>
        <w:spacing w:before="100" w:beforeAutospacing="0" w:after="100" w:afterAutospacing="0" w:line="370" w:lineRule="atLeast"/>
        <w:ind w:right="0" w:firstLine="632" w:firstLineChars="200"/>
        <w:jc w:val="both"/>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A．立案侦查                  B．先行拘留</w:t>
      </w:r>
    </w:p>
    <w:p>
      <w:pPr>
        <w:pStyle w:val="7"/>
        <w:keepNext w:val="0"/>
        <w:keepLines w:val="0"/>
        <w:widowControl/>
        <w:suppressLineNumbers w:val="0"/>
        <w:spacing w:before="100" w:beforeAutospacing="0" w:after="100" w:afterAutospacing="0" w:line="370" w:lineRule="atLeast"/>
        <w:ind w:right="0" w:firstLine="632" w:firstLineChars="200"/>
        <w:jc w:val="both"/>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C．决定逮捕                  D．移送起诉</w:t>
      </w:r>
    </w:p>
    <w:p>
      <w:pPr>
        <w:pStyle w:val="7"/>
        <w:keepNext w:val="0"/>
        <w:keepLines w:val="0"/>
        <w:widowControl/>
        <w:suppressLineNumbers w:val="0"/>
        <w:spacing w:before="100" w:beforeAutospacing="0" w:after="100" w:afterAutospacing="0" w:line="370" w:lineRule="atLeast"/>
        <w:ind w:right="0" w:firstLine="632" w:firstLineChars="200"/>
        <w:jc w:val="both"/>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正确答案：</w:t>
      </w:r>
      <w:r>
        <w:rPr>
          <w:rFonts w:hint="default" w:ascii="Times New Roman" w:hAnsi="Times New Roman" w:eastAsia="仿宋_GB2312" w:cs="Times New Roman"/>
          <w:color w:val="000000"/>
          <w:kern w:val="2"/>
          <w:sz w:val="32"/>
          <w:szCs w:val="32"/>
          <w:lang w:val="en-US" w:eastAsia="zh-CN" w:bidi="ar-SA"/>
        </w:rPr>
        <w:t>A</w:t>
      </w:r>
      <w:r>
        <w:rPr>
          <w:rFonts w:hint="eastAsia" w:ascii="Times New Roman" w:hAnsi="Times New Roman" w:eastAsia="仿宋_GB2312" w:cs="Times New Roman"/>
          <w:color w:val="000000"/>
          <w:kern w:val="2"/>
          <w:sz w:val="32"/>
          <w:szCs w:val="32"/>
          <w:lang w:val="en-US" w:eastAsia="zh-CN" w:bidi="ar-SA"/>
        </w:rPr>
        <w:t>、</w:t>
      </w:r>
      <w:r>
        <w:rPr>
          <w:rFonts w:hint="default" w:ascii="Times New Roman" w:hAnsi="Times New Roman" w:eastAsia="仿宋_GB2312" w:cs="Times New Roman"/>
          <w:color w:val="000000"/>
          <w:kern w:val="2"/>
          <w:sz w:val="32"/>
          <w:szCs w:val="32"/>
          <w:lang w:val="en-US" w:eastAsia="zh-CN" w:bidi="ar-SA"/>
        </w:rPr>
        <w:t>B</w:t>
      </w:r>
      <w:bookmarkStart w:id="0" w:name="_GoBack"/>
      <w:bookmarkEnd w:id="0"/>
    </w:p>
    <w:sectPr>
      <w:footerReference r:id="rId3" w:type="default"/>
      <w:footerReference r:id="rId4" w:type="even"/>
      <w:pgSz w:w="11906" w:h="16838"/>
      <w:pgMar w:top="1814" w:right="1531" w:bottom="1417" w:left="1531" w:header="851" w:footer="1531" w:gutter="0"/>
      <w:pgNumType w:fmt="decimal"/>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imes New Roman" w:hAnsi="Times New Roman"/>
        <w:sz w:val="28"/>
        <w:szCs w:val="28"/>
      </w:rPr>
    </w:pPr>
    <w:r>
      <w:rPr>
        <w:sz w:val="2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rawingGridHorizontalSpacing w:val="158"/>
  <w:drawingGridVerticalSpacing w:val="579"/>
  <w:displayHorizontalDrawingGridEvery w:val="2"/>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3410928"/>
    <w:rsid w:val="0000399C"/>
    <w:rsid w:val="00004C4C"/>
    <w:rsid w:val="00010F53"/>
    <w:rsid w:val="00011AD1"/>
    <w:rsid w:val="00027733"/>
    <w:rsid w:val="00027EC4"/>
    <w:rsid w:val="00033F09"/>
    <w:rsid w:val="000470E1"/>
    <w:rsid w:val="00050D05"/>
    <w:rsid w:val="00060B19"/>
    <w:rsid w:val="000640F1"/>
    <w:rsid w:val="00096766"/>
    <w:rsid w:val="000B0753"/>
    <w:rsid w:val="000B09E7"/>
    <w:rsid w:val="000B3117"/>
    <w:rsid w:val="000C01EF"/>
    <w:rsid w:val="000C0FE8"/>
    <w:rsid w:val="000D1391"/>
    <w:rsid w:val="000D3E33"/>
    <w:rsid w:val="000D587C"/>
    <w:rsid w:val="000F6F66"/>
    <w:rsid w:val="00104D58"/>
    <w:rsid w:val="00104FE0"/>
    <w:rsid w:val="001176C4"/>
    <w:rsid w:val="001254A7"/>
    <w:rsid w:val="001367A2"/>
    <w:rsid w:val="0013721B"/>
    <w:rsid w:val="00150D11"/>
    <w:rsid w:val="0015677C"/>
    <w:rsid w:val="00162AB2"/>
    <w:rsid w:val="0016338C"/>
    <w:rsid w:val="00163570"/>
    <w:rsid w:val="00183376"/>
    <w:rsid w:val="001872E8"/>
    <w:rsid w:val="00193212"/>
    <w:rsid w:val="001946BB"/>
    <w:rsid w:val="00197692"/>
    <w:rsid w:val="001A1CC9"/>
    <w:rsid w:val="001C0D61"/>
    <w:rsid w:val="001C42B9"/>
    <w:rsid w:val="001C4931"/>
    <w:rsid w:val="001C5503"/>
    <w:rsid w:val="001D7C4F"/>
    <w:rsid w:val="00206EB1"/>
    <w:rsid w:val="002263C0"/>
    <w:rsid w:val="00247327"/>
    <w:rsid w:val="00250519"/>
    <w:rsid w:val="00255E1F"/>
    <w:rsid w:val="002715D8"/>
    <w:rsid w:val="00275B13"/>
    <w:rsid w:val="002828C2"/>
    <w:rsid w:val="00290A7D"/>
    <w:rsid w:val="00294DCE"/>
    <w:rsid w:val="00295EFB"/>
    <w:rsid w:val="002A5EBB"/>
    <w:rsid w:val="002A768F"/>
    <w:rsid w:val="002B17D7"/>
    <w:rsid w:val="002C6900"/>
    <w:rsid w:val="002D5C8C"/>
    <w:rsid w:val="002E0E1F"/>
    <w:rsid w:val="002E3299"/>
    <w:rsid w:val="002E34C2"/>
    <w:rsid w:val="00305B83"/>
    <w:rsid w:val="0030743E"/>
    <w:rsid w:val="00310C71"/>
    <w:rsid w:val="00321D21"/>
    <w:rsid w:val="00344854"/>
    <w:rsid w:val="00346D74"/>
    <w:rsid w:val="00347676"/>
    <w:rsid w:val="003603E4"/>
    <w:rsid w:val="003605F7"/>
    <w:rsid w:val="00367799"/>
    <w:rsid w:val="003762D9"/>
    <w:rsid w:val="00380442"/>
    <w:rsid w:val="00383DCA"/>
    <w:rsid w:val="0038780F"/>
    <w:rsid w:val="003A1E6B"/>
    <w:rsid w:val="003A4DD7"/>
    <w:rsid w:val="003C5ABC"/>
    <w:rsid w:val="003D19CB"/>
    <w:rsid w:val="003D226A"/>
    <w:rsid w:val="003D732E"/>
    <w:rsid w:val="003E0C4F"/>
    <w:rsid w:val="003E273A"/>
    <w:rsid w:val="003F302C"/>
    <w:rsid w:val="003F5F14"/>
    <w:rsid w:val="003F7E55"/>
    <w:rsid w:val="00402221"/>
    <w:rsid w:val="004029D8"/>
    <w:rsid w:val="004038D5"/>
    <w:rsid w:val="004067A1"/>
    <w:rsid w:val="00411D76"/>
    <w:rsid w:val="0041384C"/>
    <w:rsid w:val="004210D8"/>
    <w:rsid w:val="00437FF0"/>
    <w:rsid w:val="00440422"/>
    <w:rsid w:val="004557BE"/>
    <w:rsid w:val="00456AE4"/>
    <w:rsid w:val="00464B73"/>
    <w:rsid w:val="00470CAF"/>
    <w:rsid w:val="0049067A"/>
    <w:rsid w:val="00490C09"/>
    <w:rsid w:val="00494B1C"/>
    <w:rsid w:val="00496CE5"/>
    <w:rsid w:val="004A4091"/>
    <w:rsid w:val="004A4703"/>
    <w:rsid w:val="004B4384"/>
    <w:rsid w:val="004B58BA"/>
    <w:rsid w:val="004C1A32"/>
    <w:rsid w:val="004D0075"/>
    <w:rsid w:val="004D1BA1"/>
    <w:rsid w:val="004D3FF6"/>
    <w:rsid w:val="00500B88"/>
    <w:rsid w:val="00500F0C"/>
    <w:rsid w:val="00504742"/>
    <w:rsid w:val="005047BB"/>
    <w:rsid w:val="005103AB"/>
    <w:rsid w:val="00516978"/>
    <w:rsid w:val="005303EC"/>
    <w:rsid w:val="00532C94"/>
    <w:rsid w:val="00537112"/>
    <w:rsid w:val="00541FA6"/>
    <w:rsid w:val="00542ACB"/>
    <w:rsid w:val="0055302D"/>
    <w:rsid w:val="005678F4"/>
    <w:rsid w:val="00570F8F"/>
    <w:rsid w:val="00571728"/>
    <w:rsid w:val="00577EE4"/>
    <w:rsid w:val="0058066C"/>
    <w:rsid w:val="00593A7D"/>
    <w:rsid w:val="005D2D86"/>
    <w:rsid w:val="005D575A"/>
    <w:rsid w:val="005D652C"/>
    <w:rsid w:val="005D7770"/>
    <w:rsid w:val="005E506F"/>
    <w:rsid w:val="005F4CDD"/>
    <w:rsid w:val="00602F73"/>
    <w:rsid w:val="00603940"/>
    <w:rsid w:val="006251C3"/>
    <w:rsid w:val="00626AEF"/>
    <w:rsid w:val="00627E15"/>
    <w:rsid w:val="00630C23"/>
    <w:rsid w:val="0063265D"/>
    <w:rsid w:val="00640136"/>
    <w:rsid w:val="00646A73"/>
    <w:rsid w:val="00650128"/>
    <w:rsid w:val="00652D22"/>
    <w:rsid w:val="00655345"/>
    <w:rsid w:val="00666C10"/>
    <w:rsid w:val="00674098"/>
    <w:rsid w:val="00675CBD"/>
    <w:rsid w:val="00676BE1"/>
    <w:rsid w:val="0067705E"/>
    <w:rsid w:val="00680483"/>
    <w:rsid w:val="00683ED3"/>
    <w:rsid w:val="00692981"/>
    <w:rsid w:val="006A07CA"/>
    <w:rsid w:val="006A6309"/>
    <w:rsid w:val="006B161D"/>
    <w:rsid w:val="006B1E1B"/>
    <w:rsid w:val="006B28BF"/>
    <w:rsid w:val="006C3F59"/>
    <w:rsid w:val="006C7AA0"/>
    <w:rsid w:val="006D5CF2"/>
    <w:rsid w:val="006D7437"/>
    <w:rsid w:val="006E0281"/>
    <w:rsid w:val="006E36C9"/>
    <w:rsid w:val="00713485"/>
    <w:rsid w:val="007146C4"/>
    <w:rsid w:val="007232D6"/>
    <w:rsid w:val="0072521C"/>
    <w:rsid w:val="007307AC"/>
    <w:rsid w:val="0073597F"/>
    <w:rsid w:val="007513B2"/>
    <w:rsid w:val="007552B7"/>
    <w:rsid w:val="007742FD"/>
    <w:rsid w:val="007778C6"/>
    <w:rsid w:val="00786A24"/>
    <w:rsid w:val="00790412"/>
    <w:rsid w:val="00794DA4"/>
    <w:rsid w:val="007A524D"/>
    <w:rsid w:val="007B2C55"/>
    <w:rsid w:val="007B45FE"/>
    <w:rsid w:val="007C153A"/>
    <w:rsid w:val="007C26A8"/>
    <w:rsid w:val="007C4C99"/>
    <w:rsid w:val="007E6212"/>
    <w:rsid w:val="007E69E4"/>
    <w:rsid w:val="007F0477"/>
    <w:rsid w:val="007F58E9"/>
    <w:rsid w:val="00800324"/>
    <w:rsid w:val="00804EF0"/>
    <w:rsid w:val="008075E1"/>
    <w:rsid w:val="00816BD7"/>
    <w:rsid w:val="008251A4"/>
    <w:rsid w:val="00825851"/>
    <w:rsid w:val="0083338A"/>
    <w:rsid w:val="0083381F"/>
    <w:rsid w:val="00834CF2"/>
    <w:rsid w:val="00835695"/>
    <w:rsid w:val="00844C4A"/>
    <w:rsid w:val="00857562"/>
    <w:rsid w:val="00862743"/>
    <w:rsid w:val="00863FE1"/>
    <w:rsid w:val="0086544E"/>
    <w:rsid w:val="00865F5E"/>
    <w:rsid w:val="00881293"/>
    <w:rsid w:val="008860BF"/>
    <w:rsid w:val="008A260A"/>
    <w:rsid w:val="008A2CD5"/>
    <w:rsid w:val="008A6EB6"/>
    <w:rsid w:val="008C068A"/>
    <w:rsid w:val="008C291C"/>
    <w:rsid w:val="008D327D"/>
    <w:rsid w:val="008D32D0"/>
    <w:rsid w:val="008E3686"/>
    <w:rsid w:val="008E477C"/>
    <w:rsid w:val="008E6EE9"/>
    <w:rsid w:val="008F35BD"/>
    <w:rsid w:val="00900B30"/>
    <w:rsid w:val="00902417"/>
    <w:rsid w:val="009208DD"/>
    <w:rsid w:val="00920B91"/>
    <w:rsid w:val="00936365"/>
    <w:rsid w:val="00946332"/>
    <w:rsid w:val="00951F20"/>
    <w:rsid w:val="00955381"/>
    <w:rsid w:val="009573F1"/>
    <w:rsid w:val="009643D2"/>
    <w:rsid w:val="00965BCD"/>
    <w:rsid w:val="009728EF"/>
    <w:rsid w:val="009751AF"/>
    <w:rsid w:val="009800DA"/>
    <w:rsid w:val="00981263"/>
    <w:rsid w:val="00984E9F"/>
    <w:rsid w:val="00985C3B"/>
    <w:rsid w:val="0099791C"/>
    <w:rsid w:val="009A0564"/>
    <w:rsid w:val="009A2AF2"/>
    <w:rsid w:val="009A7CEA"/>
    <w:rsid w:val="009B26E3"/>
    <w:rsid w:val="009B5B88"/>
    <w:rsid w:val="009C34F3"/>
    <w:rsid w:val="009D2269"/>
    <w:rsid w:val="009E2C7E"/>
    <w:rsid w:val="009F03E3"/>
    <w:rsid w:val="00A0127F"/>
    <w:rsid w:val="00A04447"/>
    <w:rsid w:val="00A10D8E"/>
    <w:rsid w:val="00A15B0C"/>
    <w:rsid w:val="00A219A9"/>
    <w:rsid w:val="00A47F7D"/>
    <w:rsid w:val="00A5548F"/>
    <w:rsid w:val="00A56709"/>
    <w:rsid w:val="00A57B85"/>
    <w:rsid w:val="00A808E7"/>
    <w:rsid w:val="00A86315"/>
    <w:rsid w:val="00AC1104"/>
    <w:rsid w:val="00AC255A"/>
    <w:rsid w:val="00AC3B87"/>
    <w:rsid w:val="00AD665F"/>
    <w:rsid w:val="00AD6850"/>
    <w:rsid w:val="00AE415B"/>
    <w:rsid w:val="00AE55D1"/>
    <w:rsid w:val="00AE5D80"/>
    <w:rsid w:val="00AF1CA4"/>
    <w:rsid w:val="00AF3773"/>
    <w:rsid w:val="00AF4284"/>
    <w:rsid w:val="00B03669"/>
    <w:rsid w:val="00B03DFE"/>
    <w:rsid w:val="00B05A77"/>
    <w:rsid w:val="00B17250"/>
    <w:rsid w:val="00B23748"/>
    <w:rsid w:val="00B34218"/>
    <w:rsid w:val="00B35D5F"/>
    <w:rsid w:val="00B360A7"/>
    <w:rsid w:val="00B42C27"/>
    <w:rsid w:val="00B457B8"/>
    <w:rsid w:val="00B544C8"/>
    <w:rsid w:val="00B54524"/>
    <w:rsid w:val="00B611AA"/>
    <w:rsid w:val="00B61906"/>
    <w:rsid w:val="00B66744"/>
    <w:rsid w:val="00B71D8C"/>
    <w:rsid w:val="00B77FCD"/>
    <w:rsid w:val="00B83685"/>
    <w:rsid w:val="00B92BB1"/>
    <w:rsid w:val="00BA3896"/>
    <w:rsid w:val="00BB30B6"/>
    <w:rsid w:val="00BB5379"/>
    <w:rsid w:val="00BB5A06"/>
    <w:rsid w:val="00BB7EC9"/>
    <w:rsid w:val="00BD1CD7"/>
    <w:rsid w:val="00BD307E"/>
    <w:rsid w:val="00BD5CB4"/>
    <w:rsid w:val="00BE01D3"/>
    <w:rsid w:val="00BE20D6"/>
    <w:rsid w:val="00BE4766"/>
    <w:rsid w:val="00BF2A28"/>
    <w:rsid w:val="00BF54EA"/>
    <w:rsid w:val="00C03605"/>
    <w:rsid w:val="00C05140"/>
    <w:rsid w:val="00C05C07"/>
    <w:rsid w:val="00C05F6C"/>
    <w:rsid w:val="00C10789"/>
    <w:rsid w:val="00C11489"/>
    <w:rsid w:val="00C2122B"/>
    <w:rsid w:val="00C25154"/>
    <w:rsid w:val="00C255EB"/>
    <w:rsid w:val="00C314CA"/>
    <w:rsid w:val="00C406E6"/>
    <w:rsid w:val="00C42DA9"/>
    <w:rsid w:val="00C47556"/>
    <w:rsid w:val="00C56BBD"/>
    <w:rsid w:val="00C60CEB"/>
    <w:rsid w:val="00C63BA6"/>
    <w:rsid w:val="00C65DA1"/>
    <w:rsid w:val="00C71556"/>
    <w:rsid w:val="00C77985"/>
    <w:rsid w:val="00C86BE7"/>
    <w:rsid w:val="00CB3C3F"/>
    <w:rsid w:val="00CC20F1"/>
    <w:rsid w:val="00CC52C4"/>
    <w:rsid w:val="00CD0EB1"/>
    <w:rsid w:val="00CD3764"/>
    <w:rsid w:val="00CE2E27"/>
    <w:rsid w:val="00CE7323"/>
    <w:rsid w:val="00CE7371"/>
    <w:rsid w:val="00CE7928"/>
    <w:rsid w:val="00CF033B"/>
    <w:rsid w:val="00CF1F60"/>
    <w:rsid w:val="00D028A3"/>
    <w:rsid w:val="00D1542A"/>
    <w:rsid w:val="00D2465C"/>
    <w:rsid w:val="00D24F64"/>
    <w:rsid w:val="00D370DE"/>
    <w:rsid w:val="00D411D0"/>
    <w:rsid w:val="00D441BC"/>
    <w:rsid w:val="00D47FE8"/>
    <w:rsid w:val="00D633DC"/>
    <w:rsid w:val="00D71473"/>
    <w:rsid w:val="00D90582"/>
    <w:rsid w:val="00D907F7"/>
    <w:rsid w:val="00D91AED"/>
    <w:rsid w:val="00D92988"/>
    <w:rsid w:val="00D92BD6"/>
    <w:rsid w:val="00DA3796"/>
    <w:rsid w:val="00DB0532"/>
    <w:rsid w:val="00DB0782"/>
    <w:rsid w:val="00DB130C"/>
    <w:rsid w:val="00DB18B8"/>
    <w:rsid w:val="00DB409E"/>
    <w:rsid w:val="00DB5B00"/>
    <w:rsid w:val="00DB5B76"/>
    <w:rsid w:val="00DC3779"/>
    <w:rsid w:val="00DD40A8"/>
    <w:rsid w:val="00DD6BAE"/>
    <w:rsid w:val="00DE4356"/>
    <w:rsid w:val="00DE584C"/>
    <w:rsid w:val="00DF02B6"/>
    <w:rsid w:val="00E062D5"/>
    <w:rsid w:val="00E12304"/>
    <w:rsid w:val="00E127C0"/>
    <w:rsid w:val="00E15E53"/>
    <w:rsid w:val="00E2391C"/>
    <w:rsid w:val="00E3082C"/>
    <w:rsid w:val="00E40B9E"/>
    <w:rsid w:val="00E7148C"/>
    <w:rsid w:val="00E84A45"/>
    <w:rsid w:val="00E85E53"/>
    <w:rsid w:val="00E95B06"/>
    <w:rsid w:val="00E97D90"/>
    <w:rsid w:val="00EA4330"/>
    <w:rsid w:val="00EC2528"/>
    <w:rsid w:val="00EC3485"/>
    <w:rsid w:val="00EC4172"/>
    <w:rsid w:val="00EC6D27"/>
    <w:rsid w:val="00EE06CB"/>
    <w:rsid w:val="00EF50B2"/>
    <w:rsid w:val="00EF5F3D"/>
    <w:rsid w:val="00F01FFC"/>
    <w:rsid w:val="00F02CCF"/>
    <w:rsid w:val="00F03011"/>
    <w:rsid w:val="00F27A05"/>
    <w:rsid w:val="00F33723"/>
    <w:rsid w:val="00F3529E"/>
    <w:rsid w:val="00F511B6"/>
    <w:rsid w:val="00F52C7B"/>
    <w:rsid w:val="00F54EB0"/>
    <w:rsid w:val="00F64060"/>
    <w:rsid w:val="00F65657"/>
    <w:rsid w:val="00F730D0"/>
    <w:rsid w:val="00F81410"/>
    <w:rsid w:val="00F814A8"/>
    <w:rsid w:val="00F826CA"/>
    <w:rsid w:val="00F840A5"/>
    <w:rsid w:val="00F8774A"/>
    <w:rsid w:val="00F94284"/>
    <w:rsid w:val="00F96EC7"/>
    <w:rsid w:val="00FA7DC0"/>
    <w:rsid w:val="00FB5356"/>
    <w:rsid w:val="00FD0B02"/>
    <w:rsid w:val="1416344D"/>
    <w:rsid w:val="176755DC"/>
    <w:rsid w:val="1C774B0B"/>
    <w:rsid w:val="36BC43C3"/>
    <w:rsid w:val="38CF6E4D"/>
    <w:rsid w:val="38F71030"/>
    <w:rsid w:val="3B0043D4"/>
    <w:rsid w:val="3D353C7E"/>
    <w:rsid w:val="43410928"/>
    <w:rsid w:val="48192B2E"/>
    <w:rsid w:val="4B7A6806"/>
    <w:rsid w:val="4C3844D7"/>
    <w:rsid w:val="53780859"/>
    <w:rsid w:val="56066B97"/>
    <w:rsid w:val="70875A89"/>
    <w:rsid w:val="74976EEC"/>
    <w:rsid w:val="78EC0531"/>
    <w:rsid w:val="794E66DC"/>
    <w:rsid w:val="7C43703C"/>
    <w:rsid w:val="7CDE4264"/>
    <w:rsid w:val="7F8D0F3B"/>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semiHidden="0"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2"/>
      <w:szCs w:val="24"/>
      <w:lang w:val="en-US" w:eastAsia="zh-CN" w:bidi="ar-SA"/>
    </w:rPr>
  </w:style>
  <w:style w:type="paragraph" w:styleId="2">
    <w:name w:val="heading 2"/>
    <w:basedOn w:val="1"/>
    <w:next w:val="1"/>
    <w:link w:val="13"/>
    <w:qFormat/>
    <w:uiPriority w:val="99"/>
    <w:pPr>
      <w:spacing w:beforeAutospacing="1" w:afterAutospacing="1"/>
      <w:jc w:val="left"/>
      <w:outlineLvl w:val="1"/>
    </w:pPr>
    <w:rPr>
      <w:rFonts w:ascii="Cambria" w:hAnsi="Cambria"/>
      <w:b/>
      <w:kern w:val="0"/>
      <w:szCs w:val="20"/>
    </w:rPr>
  </w:style>
  <w:style w:type="paragraph" w:styleId="3">
    <w:name w:val="heading 3"/>
    <w:basedOn w:val="1"/>
    <w:next w:val="1"/>
    <w:link w:val="14"/>
    <w:qFormat/>
    <w:uiPriority w:val="99"/>
    <w:pPr>
      <w:spacing w:beforeAutospacing="1" w:afterAutospacing="1"/>
      <w:jc w:val="left"/>
      <w:outlineLvl w:val="2"/>
    </w:pPr>
    <w:rPr>
      <w:b/>
      <w:kern w:val="0"/>
      <w:szCs w:val="20"/>
    </w:rPr>
  </w:style>
  <w:style w:type="character" w:default="1" w:styleId="8">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8"/>
    <w:semiHidden/>
    <w:qFormat/>
    <w:uiPriority w:val="99"/>
    <w:rPr>
      <w:sz w:val="18"/>
      <w:szCs w:val="20"/>
    </w:rPr>
  </w:style>
  <w:style w:type="paragraph" w:styleId="5">
    <w:name w:val="footer"/>
    <w:basedOn w:val="1"/>
    <w:link w:val="17"/>
    <w:qFormat/>
    <w:uiPriority w:val="99"/>
    <w:pPr>
      <w:tabs>
        <w:tab w:val="center" w:pos="4153"/>
        <w:tab w:val="right" w:pos="8306"/>
      </w:tabs>
      <w:snapToGrid w:val="0"/>
      <w:jc w:val="left"/>
    </w:pPr>
    <w:rPr>
      <w:sz w:val="18"/>
      <w:szCs w:val="20"/>
    </w:rPr>
  </w:style>
  <w:style w:type="paragraph" w:styleId="6">
    <w:name w:val="header"/>
    <w:basedOn w:val="1"/>
    <w:link w:val="16"/>
    <w:qFormat/>
    <w:uiPriority w:val="99"/>
    <w:pPr>
      <w:pBdr>
        <w:bottom w:val="single" w:color="auto" w:sz="6" w:space="1"/>
      </w:pBdr>
      <w:tabs>
        <w:tab w:val="center" w:pos="4153"/>
        <w:tab w:val="right" w:pos="8306"/>
      </w:tabs>
      <w:snapToGrid w:val="0"/>
      <w:jc w:val="center"/>
    </w:pPr>
    <w:rPr>
      <w:sz w:val="18"/>
      <w:szCs w:val="20"/>
    </w:rPr>
  </w:style>
  <w:style w:type="paragraph" w:styleId="7">
    <w:name w:val="Normal (Web)"/>
    <w:basedOn w:val="1"/>
    <w:qFormat/>
    <w:uiPriority w:val="99"/>
    <w:pPr>
      <w:spacing w:beforeAutospacing="1" w:afterAutospacing="1"/>
      <w:jc w:val="left"/>
    </w:pPr>
    <w:rPr>
      <w:kern w:val="0"/>
      <w:sz w:val="24"/>
    </w:rPr>
  </w:style>
  <w:style w:type="character" w:styleId="9">
    <w:name w:val="Strong"/>
    <w:qFormat/>
    <w:uiPriority w:val="99"/>
    <w:rPr>
      <w:rFonts w:cs="Times New Roman"/>
      <w:b/>
    </w:rPr>
  </w:style>
  <w:style w:type="character" w:styleId="10">
    <w:name w:val="page number"/>
    <w:qFormat/>
    <w:uiPriority w:val="99"/>
    <w:rPr>
      <w:rFonts w:cs="Times New Roman"/>
    </w:rPr>
  </w:style>
  <w:style w:type="character" w:styleId="11">
    <w:name w:val="Hyperlink"/>
    <w:qFormat/>
    <w:uiPriority w:val="99"/>
    <w:rPr>
      <w:rFonts w:cs="Times New Roman"/>
      <w:color w:val="0000FF"/>
      <w:u w:val="single"/>
    </w:rPr>
  </w:style>
  <w:style w:type="character" w:customStyle="1" w:styleId="13">
    <w:name w:val="标题 2 Char"/>
    <w:link w:val="2"/>
    <w:semiHidden/>
    <w:qFormat/>
    <w:locked/>
    <w:uiPriority w:val="99"/>
    <w:rPr>
      <w:rFonts w:ascii="Cambria" w:hAnsi="Cambria" w:eastAsia="宋体" w:cs="Times New Roman"/>
      <w:b/>
      <w:sz w:val="32"/>
    </w:rPr>
  </w:style>
  <w:style w:type="character" w:customStyle="1" w:styleId="14">
    <w:name w:val="标题 3 Char"/>
    <w:link w:val="3"/>
    <w:semiHidden/>
    <w:qFormat/>
    <w:locked/>
    <w:uiPriority w:val="99"/>
    <w:rPr>
      <w:rFonts w:ascii="Calibri" w:hAnsi="Calibri" w:cs="Times New Roman"/>
      <w:b/>
      <w:sz w:val="32"/>
    </w:rPr>
  </w:style>
  <w:style w:type="paragraph" w:customStyle="1" w:styleId="15">
    <w:name w:val="List Paragraph"/>
    <w:basedOn w:val="1"/>
    <w:qFormat/>
    <w:uiPriority w:val="99"/>
    <w:pPr>
      <w:ind w:firstLine="420" w:firstLineChars="200"/>
    </w:pPr>
  </w:style>
  <w:style w:type="character" w:customStyle="1" w:styleId="16">
    <w:name w:val="页眉 Char"/>
    <w:link w:val="6"/>
    <w:qFormat/>
    <w:locked/>
    <w:uiPriority w:val="99"/>
    <w:rPr>
      <w:rFonts w:ascii="Calibri" w:hAnsi="Calibri" w:eastAsia="宋体" w:cs="Times New Roman"/>
      <w:kern w:val="2"/>
      <w:sz w:val="18"/>
    </w:rPr>
  </w:style>
  <w:style w:type="character" w:customStyle="1" w:styleId="17">
    <w:name w:val="页脚 Char"/>
    <w:link w:val="5"/>
    <w:qFormat/>
    <w:locked/>
    <w:uiPriority w:val="99"/>
    <w:rPr>
      <w:rFonts w:ascii="Calibri" w:hAnsi="Calibri" w:eastAsia="宋体" w:cs="Times New Roman"/>
      <w:kern w:val="2"/>
      <w:sz w:val="18"/>
    </w:rPr>
  </w:style>
  <w:style w:type="character" w:customStyle="1" w:styleId="18">
    <w:name w:val="批注框文本 Char"/>
    <w:link w:val="4"/>
    <w:semiHidden/>
    <w:qFormat/>
    <w:locked/>
    <w:uiPriority w:val="99"/>
    <w:rPr>
      <w:rFonts w:ascii="Calibri" w:hAnsi="Calibri" w:eastAsia="宋体" w:cs="Times New Roman"/>
      <w:kern w:val="2"/>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7EDC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285</Words>
  <Characters>1628</Characters>
  <Lines>13</Lines>
  <Paragraphs>3</Paragraphs>
  <ScaleCrop>false</ScaleCrop>
  <LinksUpToDate>false</LinksUpToDate>
  <CharactersWithSpaces>1910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2017-10-10T03:37:00Z</dcterms:created>
  <dc:creator>matthew</dc:creator>
  <cp:lastModifiedBy> 公务员二处</cp:lastModifiedBy>
  <cp:lastPrinted>2017-09-26T02:29:00Z</cp:lastPrinted>
  <dcterms:modified xsi:type="dcterms:W3CDTF">2024-01-17T01:10:16Z</dcterms:modified>
  <dc:title>2021年度公安机关人民警察职位</dc:title>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