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河南省文化和旅游厅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属事业单位202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年公开招聘工作人员进入面试资格确认人员名单</w:t>
      </w:r>
    </w:p>
    <w:tbl>
      <w:tblPr>
        <w:tblStyle w:val="3"/>
        <w:tblW w:w="137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60"/>
        <w:gridCol w:w="742"/>
        <w:gridCol w:w="3537"/>
        <w:gridCol w:w="3119"/>
        <w:gridCol w:w="2446"/>
        <w:gridCol w:w="123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翟若男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230101014215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79.11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孙洋洋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230101011613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78.71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陈孟骁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230101010102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77.71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胡懿铭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230101013909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76.65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张圣楠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230101011401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75.15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王彤冰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230101011616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刘梦圆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230101010306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74.4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张译文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230101014220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71.84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赵静茹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文秘宣传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230101013730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71.16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时天华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文物安全保护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230102015025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66.18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王怡博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文物安全保护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230102012807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65.20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毛恒飞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文物安全保护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230102011001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65.20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王凡宇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财会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230103018209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75.65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财会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230103011020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74.45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王洪彬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财会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230103010908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73.02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李欣洋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财会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230103012306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73.02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韩子锐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230104010327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73.31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崔乐庆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230104010118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72.67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魏润韬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230104015220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70.30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聂慧心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230104018430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70.20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李颖达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230104019009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69.74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陈晓健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230104014107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69.23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惠世杰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230104017211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67.99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郑可心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230104017202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67.74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刘俊逸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文物库房管理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230104011822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67.71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张文静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文保实验操作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230105019424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64.54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铭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文保实验操作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230105012809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64.51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朱亚欣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文保实验操作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230105012212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60.41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皇春宇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文保实验操作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230105012123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58.03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栋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文保实验操作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230105011315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55.92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攀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河南省文物考古研究院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文保实验操作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230105010628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54.23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周也馨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文献编目索引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230201011911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71.74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吴少聪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文献编目索引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230201012029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69.58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郭  爽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文献编目索引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230201013716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68.11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牛林霖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230202011723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72.98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李朝慧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230202014104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70.51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  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230202015403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68.99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闫星辰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文秘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230203010922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68.65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郭亚聪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文秘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230203014628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66.27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任茜茜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文秘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230203016408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65.84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程东来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230204012919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74.90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奚  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230204010602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72.88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吴梦媛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230204012303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70.03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房明灿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230204016217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69.47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高建耀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230204010310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68.11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付  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河南省图书馆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网络管理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230204017403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67.65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WNjZjE1MWI3N2RhNjY0NzYwM2FmMmIwMzc0NWQifQ=="/>
  </w:docVars>
  <w:rsids>
    <w:rsidRoot w:val="00000000"/>
    <w:rsid w:val="153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2024-01-17T01:09:19Z</dcterms:created>
  <dc:creator>PC</dc:creator>
  <cp:lastModifiedBy>陈小猪。</cp:lastModifiedBy>
  <dcterms:modified xsi:type="dcterms:W3CDTF">2024-01-17T01:09:24Z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8B8C947C656945FAB91A1EC5C9DA7EF3_12</vt:lpwstr>
  </property>
</Properties>
</file>