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Lines="0" w:beforeAutospacing="0" w:after="0" w:afterLines="0" w:afterAutospacing="0" w:line="500" w:lineRule="exact"/>
        <w:jc w:val="both"/>
        <w:rPr>
          <w:rStyle w:val="5"/>
          <w:rFonts w:hint="eastAsia" w:ascii="黑体" w:cs="仿宋_GB2312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黑体" w:cs="宋体"/>
          <w:b w:val="0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Style w:val="5"/>
          <w:rFonts w:hint="eastAsia" w:ascii="黑体" w:cs="宋体"/>
          <w:b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2"/>
        <w:widowControl/>
        <w:spacing w:before="0" w:beforeLines="0" w:beforeAutospacing="0" w:after="0" w:afterLines="0" w:afterAutospacing="0" w:line="500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Style w:val="5"/>
          <w:rFonts w:hint="eastAsia" w:ascii="方正小标宋简体" w:eastAsia="方正小标宋简体" w:cs="宋体"/>
          <w:b w:val="0"/>
          <w:color w:val="000000"/>
          <w:spacing w:val="8"/>
          <w:sz w:val="44"/>
          <w:szCs w:val="44"/>
          <w:shd w:val="clear" w:color="auto" w:fill="FFFFFF"/>
        </w:rPr>
        <w:t>体能考核标准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（一）1000米成绩评定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cs="宋体"/>
          <w:b w:val="0"/>
          <w:spacing w:val="8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（1）计时从发令“开始”至身体有效部位越过终点线为止；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cs="宋体"/>
          <w:b w:val="0"/>
          <w:spacing w:val="8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（2）分值评值:得分超出10分的，每递减5秒增加1分。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8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05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55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50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45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40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</w:tr>
    </w:tbl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（二）10米×4成绩评定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（1）计时从发令“开始”至身体有效部位越过终点线为止；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（2）分值评值：得分超出10分的，每递减0.1秒增加1分。</w:t>
      </w:r>
    </w:p>
    <w:tbl>
      <w:tblPr>
        <w:tblStyle w:val="3"/>
        <w:tblW w:w="98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4"/>
      </w:tblGrid>
      <w:tr>
        <w:trPr>
          <w:trHeight w:val="578" w:hRule="atLeast"/>
          <w:jc w:val="center"/>
        </w:trPr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rPr>
          <w:trHeight w:val="591" w:hRule="atLeast"/>
          <w:jc w:val="center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30</w:t>
            </w:r>
          </w:p>
        </w:tc>
      </w:tr>
    </w:tbl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（三）单杠引体向上（完成时间3分钟）成绩评定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（1）单个或分组考核(按规定动作要领完成动作，下颚要过杠面，身体不得借助振浪和摆动，悬垂时双肘关节伸直，脚触地面或立柱考核结束)；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（2）分值评值:得分超出10分的，每递增1次增加1分。</w:t>
      </w:r>
    </w:p>
    <w:tbl>
      <w:tblPr>
        <w:tblStyle w:val="3"/>
        <w:tblW w:w="97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724"/>
        <w:gridCol w:w="1058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0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rPr>
          <w:trHeight w:val="434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11</w:t>
            </w:r>
          </w:p>
        </w:tc>
      </w:tr>
    </w:tbl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（四）仰卧起坐（完成时间3分钟）成绩评定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（1）单个或分组考核；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cs="宋体"/>
          <w:spacing w:val="8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（2）分值评值:得分超出10分的，每递增2个增加1分。</w:t>
      </w:r>
    </w:p>
    <w:tbl>
      <w:tblPr>
        <w:tblStyle w:val="3"/>
        <w:tblW w:w="97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50</w:t>
            </w:r>
          </w:p>
        </w:tc>
      </w:tr>
    </w:tbl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eastAsia="zh-CN"/>
        </w:rPr>
        <w:t>五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）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eastAsia="zh-CN"/>
        </w:rPr>
        <w:t>跳绳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（完成时间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分钟）成绩评定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（1）单个或分组考核；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cs="宋体"/>
          <w:spacing w:val="8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（2）分值评值:得分超出10分的，每递增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10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个增加1分。</w:t>
      </w:r>
    </w:p>
    <w:tbl>
      <w:tblPr>
        <w:tblStyle w:val="3"/>
        <w:tblW w:w="98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93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8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130</w:t>
            </w:r>
          </w:p>
        </w:tc>
      </w:tr>
    </w:tbl>
    <w:p>
      <w:pPr>
        <w:pStyle w:val="2"/>
        <w:widowControl/>
        <w:spacing w:before="0" w:beforeLines="0" w:beforeAutospacing="0" w:after="0" w:afterLines="0" w:afterAutospacing="0" w:line="500" w:lineRule="exact"/>
        <w:jc w:val="both"/>
        <w:rPr>
          <w:rStyle w:val="5"/>
          <w:rFonts w:hint="eastAsia" w:ascii="黑体" w:cs="宋体"/>
          <w:b/>
          <w:color w:val="000000"/>
          <w:spacing w:val="8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1FDB3E15"/>
    <w:rsid w:val="1FDB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ascii="Droid Sans" w:hAnsi="Droid Sans" w:eastAsia="黑体" w:cs="Droid Sans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653</Characters>
  <Lines>0</Lines>
  <Paragraphs>0</Paragraphs>
  <TotalTime>0</TotalTime>
  <ScaleCrop>false</ScaleCrop>
  <LinksUpToDate>false</LinksUpToDate>
  <CharactersWithSpaces>653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2023-04-21T07:50:00Z</dcterms:created>
  <dc:creator>Administrator</dc:creator>
  <cp:lastModifiedBy>Administrator</cp:lastModifiedBy>
  <dcterms:modified xsi:type="dcterms:W3CDTF">2023-04-21T07:51:05Z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BDB3C035729B437588394F24B0E1F852_11</vt:lpwstr>
  </property>
</Properties>
</file>