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年朗县“四类人员”补录岗位计划表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432"/>
        <w:tblOverlap w:val="never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205"/>
        <w:gridCol w:w="1200"/>
        <w:gridCol w:w="3510"/>
        <w:gridCol w:w="1935"/>
        <w:gridCol w:w="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岗位性质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空缺岗位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公职分数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科技专干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朗县朗镇巴热村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科技专干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朗县洞嘎镇卓村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乡村幼教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朗县洞嘎镇达木村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学前教育相关专业</w:t>
            </w:r>
          </w:p>
        </w:tc>
        <w:tc>
          <w:tcPr>
            <w:tcW w:w="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NGM1Y2VhMzZiOWUzNmZmOTU0YjFhMWM4ZTE3YTMifQ=="/>
  </w:docVars>
  <w:rsids>
    <w:rsidRoot w:val="722C650E"/>
    <w:rsid w:val="3B19367C"/>
    <w:rsid w:val="722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2023-08-22T08:12:00Z</dcterms:created>
  <dc:creator>Purzhen</dc:creator>
  <cp:lastModifiedBy>烟火驱散的那抹温柔</cp:lastModifiedBy>
  <dcterms:modified xsi:type="dcterms:W3CDTF">2023-08-23T07:35:54Z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56525BACCA0B454CBFAA14E471DD1BC1_11</vt:lpwstr>
  </property>
</Properties>
</file>