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附件5：</w:t>
      </w:r>
    </w:p>
    <w:p>
      <w:pPr>
        <w:spacing w:line="576" w:lineRule="exact"/>
        <w:jc w:val="center"/>
        <w:rPr>
          <w:rFonts w:ascii="方正小标宋简体" w:hAnsi="黑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/>
          <w:sz w:val="30"/>
          <w:szCs w:val="30"/>
        </w:rPr>
        <w:t>政府专职消防队员招录岗前适应性测试项目及标准</w:t>
      </w:r>
    </w:p>
    <w:bookmarkEnd w:id="0"/>
    <w:tbl>
      <w:tblPr>
        <w:tblStyle w:val="3"/>
        <w:tblW w:w="86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5" w:hRule="atLeast"/>
          <w:jc w:val="center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2分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3分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4分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6分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7分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8分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9分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男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负重登六楼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2′00″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1′55″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1′50″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1′45″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1′40″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1′35″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1′30″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1′20″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1′15″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考生佩戴消防头盔及消防安全腰带，手提两盘65毫米口径水带，从一楼楼梯口登至六楼楼梯口，记录时间。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原地攀登六米拉梯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29″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23″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21″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19″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12″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考生穿着全套消防员防护装具，扣好安全绳，从原地逐级攀登架设在训练塔窗口的六米拉梯，并进入二楼平台，记录时间。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黑暗环境搜寻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47″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46″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44″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43″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42″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41″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39″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38″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考生穿着全套消防员防护装具，从长度为20米的封闭式L型通道一侧进入，以双手双膝匍匐前进的姿势从L型通道另一侧穿出，记录时间。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1.任一项达不到最低分值的视为"不合格"。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2.测试项目及标准中“以上以下”均含本级、本数。</w:t>
            </w:r>
          </w:p>
        </w:tc>
      </w:tr>
    </w:tbl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786" w:right="1361" w:bottom="1814" w:left="1440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MzY1OWJiYWYwM2NjMDkyZWUwYWE4MWEyNjZmNDkifQ=="/>
  </w:docVars>
  <w:rsids>
    <w:rsidRoot w:val="00000000"/>
    <w:rsid w:val="565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Tomorrow</cp:lastModifiedBy>
  <dcterms:modified xsi:type="dcterms:W3CDTF">2023-07-23T05:30:44Z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0ED37AB8B3A240139196ED99409961F3_13</vt:lpwstr>
  </property>
</Properties>
</file>