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68" w:lineRule="atLeast"/>
        <w:rPr>
          <w:rFonts w:hint="default" w:ascii="Times New Roman" w:hAnsi="Times New Roman" w:eastAsia="方正仿宋_GBK" w:cs="Times New Roman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shd w:val="clear" w:color="auto" w:fill="FFFFFF"/>
        </w:rPr>
        <w:t>附件</w:t>
      </w:r>
      <w:r>
        <w:rPr>
          <w:rFonts w:hint="eastAsia" w:ascii="Times New Roman" w:hAnsi="Times New Roman" w:eastAsia="方正仿宋_GBK" w:cs="Times New Roman"/>
          <w:sz w:val="28"/>
          <w:szCs w:val="28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highlight w:val="none"/>
          <w:lang w:val="en-US" w:eastAsia="zh-CN"/>
        </w:rPr>
        <w:t>面试考场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highlight w:val="none"/>
        </w:rPr>
        <w:t>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color w:val="auto"/>
          <w:spacing w:val="100"/>
          <w:sz w:val="18"/>
          <w:highlight w:val="none"/>
        </w:rPr>
      </w:pPr>
      <w:r>
        <w:rPr>
          <w:rFonts w:hint="eastAsia"/>
          <w:b/>
          <w:color w:val="auto"/>
          <w:spacing w:val="100"/>
          <w:sz w:val="28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面试开始前，请将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通讯工具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及其他与面试无关的个人物品登记后放到场外物品保管室，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一经发现，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取消面试资格；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面试期间，考生须接受工作人员集中封闭管理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、面试顺序按照现场抽签顺序进行，以抽签号作为考生代号，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抽完签后统一进入侯考场等候，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由工作人员按抽签顺序号逐一引导进入面试考场。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、请注意把握和合理分配时间，在时间剩余1分钟的时候，记分员会举牌提示，听到“时间到”，考生立即停止答题。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、考生必须严格遵守考场纪律和保密规定，不得向工作人员打听任何有关面试题目的内容，不得在面试场所内谈论与面试有关的话题，听从工作人员安排，不得随意走动、喧哗。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、在面试时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发生考生违纪，视情节轻重给予警告直至宣布取消面试资格或宣布面试成绩无效。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、考生离开候考区时，请携带好全部个人物品前往面试考场并交至工作人员处保存，考试结束后请携带好个人物品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再离开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color w:val="auto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color w:val="auto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color w:val="auto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color w:val="auto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auto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color w:val="auto"/>
                        <w:lang w:eastAsia="zh-CN"/>
                      </w:rPr>
                    </w:pPr>
                    <w:r>
                      <w:rPr>
                        <w:rFonts w:hint="eastAsia"/>
                        <w:color w:val="auto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color w:val="auto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color w:val="auto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color w:val="auto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color w:val="auto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854EC"/>
    <w:rsid w:val="037134B2"/>
    <w:rsid w:val="07673187"/>
    <w:rsid w:val="349C63F0"/>
    <w:rsid w:val="69A854EC"/>
    <w:rsid w:val="72CD2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2020-05-20T01:29:00Z</dcterms:created>
  <dc:creator>李娇</dc:creator>
  <cp:lastModifiedBy>米女</cp:lastModifiedBy>
  <dcterms:modified xsi:type="dcterms:W3CDTF">2023-12-25T09:21:28Z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