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00" w:lineRule="exact"/>
        <w:jc w:val="center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体  检  须  知</w:t>
      </w:r>
    </w:p>
    <w:p>
      <w:pPr>
        <w:widowControl w:val="0"/>
        <w:snapToGrid w:val="0"/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/>
          <w:sz w:val="28"/>
          <w:szCs w:val="28"/>
        </w:rPr>
        <w:t>携带本人有效身份证、</w:t>
      </w:r>
      <w:r>
        <w:rPr>
          <w:rFonts w:hint="eastAsia" w:ascii="仿宋" w:hAnsi="仿宋" w:eastAsia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/>
          <w:sz w:val="28"/>
          <w:szCs w:val="28"/>
        </w:rPr>
        <w:t>，准时到许昌市创业服务中心南门（许昌市魏文路与龙兴路交叉口西150米）集合参加体检。未能准时到达集合地，视为自动放弃体检资格。</w:t>
      </w:r>
    </w:p>
    <w:p>
      <w:pPr>
        <w:widowControl w:val="0"/>
        <w:snapToGrid w:val="0"/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2、体检的项目和办法参照公务员录用体检标准的规定执行。</w:t>
      </w:r>
    </w:p>
    <w:p>
      <w:pPr>
        <w:widowControl w:val="0"/>
        <w:snapToGrid w:val="0"/>
        <w:spacing w:line="50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、参加体检时，一律着便装，不得携带任何通讯工具。体检过程中要遵守纪律，服从工作人员和医务人员指挥，否则，将取消体检资格。</w:t>
      </w:r>
    </w:p>
    <w:p>
      <w:pPr>
        <w:widowControl w:val="0"/>
        <w:snapToGrid w:val="0"/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、体检前请注意休息，勿熬夜，不要饮酒，避免剧烈运动。</w:t>
      </w:r>
      <w:r>
        <w:rPr>
          <w:rFonts w:hint="eastAsia" w:ascii="仿宋" w:hAnsi="仿宋" w:eastAsia="仿宋"/>
          <w:b/>
          <w:sz w:val="28"/>
          <w:szCs w:val="28"/>
        </w:rPr>
        <w:t>体检当天（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b/>
          <w:sz w:val="28"/>
          <w:szCs w:val="28"/>
        </w:rPr>
        <w:t>日）早上禁食。</w:t>
      </w:r>
    </w:p>
    <w:p>
      <w:pPr>
        <w:widowControl w:val="0"/>
        <w:snapToGrid w:val="0"/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 xml:space="preserve">、体检考生按编号管理。发现替检等作弊行为，经查实，取消作弊者体检资格。 </w:t>
      </w:r>
    </w:p>
    <w:p>
      <w:pPr>
        <w:widowControl w:val="0"/>
        <w:snapToGrid w:val="0"/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、对视力、血压、心率等当场可告知本人的体检项目，如果考生体检结论为不合格，当场告诉本人，考生无异议，本人在体检结果上签字认可；考生有异议的，告知工作人员，由体检医生当场进行复检，复检结论必须由考生、工作人员和负责体检医生签字；考生对复检结果仍有异议的，由体检监督指导小组组织进行最终复检和裁定。若考生拒不签字的，体检结果由体检监督指导小组、工作人员、负责体检医生签字仍可生效。</w:t>
      </w:r>
    </w:p>
    <w:p>
      <w:pPr>
        <w:widowControl w:val="0"/>
        <w:snapToGrid w:val="0"/>
        <w:spacing w:line="500" w:lineRule="exact"/>
        <w:ind w:firstLine="560" w:firstLineChars="200"/>
        <w:rPr>
          <w:rFonts w:hint="eastAsia" w:ascii="仿宋" w:hAnsi="仿宋" w:eastAsia="仿宋"/>
          <w:spacing w:val="11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、体检结果将在许昌</w:t>
      </w:r>
      <w:r>
        <w:rPr>
          <w:rFonts w:hint="eastAsia" w:ascii="仿宋" w:hAnsi="仿宋" w:eastAsia="仿宋"/>
          <w:sz w:val="28"/>
          <w:szCs w:val="28"/>
          <w:lang w:eastAsia="zh-CN"/>
        </w:rPr>
        <w:t>市农业农村局官网（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http://nyncj.xuchang.gov.cn/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上公布。考生对体检结果有异议的（视力、血压、心率等当场告知项目除外），可以</w:t>
      </w:r>
      <w:r>
        <w:rPr>
          <w:rFonts w:hint="eastAsia" w:ascii="仿宋" w:hAnsi="仿宋" w:eastAsia="仿宋"/>
          <w:spacing w:val="11"/>
          <w:sz w:val="28"/>
          <w:szCs w:val="28"/>
        </w:rPr>
        <w:t>提出书面复检申请，由体检监督指导小组组织复检，复检只能进行一次，体检结论以复检结果为准。</w:t>
      </w:r>
    </w:p>
    <w:p>
      <w:pPr>
        <w:widowControl w:val="0"/>
        <w:snapToGrid w:val="0"/>
        <w:spacing w:line="50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、未遵照本须知告知事宜而造成的一切后果由本人承担。</w:t>
      </w:r>
    </w:p>
    <w:p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、体检费用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370元，请携带现金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DY1MzI2YTgwNmI2MjE1MmRmNTg5OTgzNDAyYTMifQ=="/>
  </w:docVars>
  <w:rsids>
    <w:rsidRoot w:val="4F8C03A1"/>
    <w:rsid w:val="4F8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2023-12-19T01:53:00Z</dcterms:created>
  <dc:creator>Mangbor</dc:creator>
  <cp:lastModifiedBy>Mangbor</cp:lastModifiedBy>
  <dcterms:modified xsi:type="dcterms:W3CDTF">2023-12-19T01:53:55Z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0B1555773C914AFE947B9EDC36DF0378_11</vt:lpwstr>
  </property>
</Properties>
</file>