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firstLine="420"/>
        <w:jc w:val="left"/>
        <w:textAlignment w:val="auto"/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盐亭国有投资管理有限公司公开招聘人员岗位一览表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部门岗位</w:t>
      </w:r>
    </w:p>
    <w:tbl>
      <w:tblPr>
        <w:tblStyle w:val="7"/>
        <w:tblW w:w="9040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31"/>
        <w:gridCol w:w="980"/>
        <w:gridCol w:w="5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部门名称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  <w:tc>
          <w:tcPr>
            <w:tcW w:w="5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监察审计部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监察审计员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1.全日制大专及以上学历，35岁以下，经济学、审计学、工程类专业；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2.具有3年及以上审计行业从业经验；熟练掌握法律知识、职业规范；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3.良好的沟通及书面表达能力,娴熟财务软件和办公软件操作；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4.具有较强的敬业精神、良好的团队合作精神，良好的职业操守；能承受较大工作压力。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投资发展部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投资专员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sz w:val="21"/>
                <w:szCs w:val="21"/>
              </w:rPr>
              <w:t>全日制大专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及以上学历，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35岁以下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负责项目前期相关工作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年以上经验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2.熟悉公司</w:t>
            </w:r>
            <w:r>
              <w:rPr>
                <w:rFonts w:hint="eastAsia"/>
                <w:sz w:val="21"/>
                <w:szCs w:val="21"/>
              </w:rPr>
              <w:t>招投标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项目包装等</w:t>
            </w: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3.具有较强的敬业精神、良好的团队合作精神，良好的职业操守，能承受较大工作压力；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4.有银行融资等相关工作经验者优先录用。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财务融资部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7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1.全日制本科及以上学历，35岁以下，会计学、审计学、财务管理等专业，中级以上会计职称优先；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2.有大、中型企业3年以上财务核算和审计经历；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3.具有全面的财务专业知识、账务处理及财务管理经历；熟悉国内会计准那么以及相关的财务、税务、审计法规、政策；纯熟使用办公软件；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4.认真细心、为人正直、责任心强，有较强的敬业精神。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（二）子公司岗位：</w:t>
      </w:r>
    </w:p>
    <w:tbl>
      <w:tblPr>
        <w:tblStyle w:val="7"/>
        <w:tblW w:w="9079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69"/>
        <w:gridCol w:w="901"/>
        <w:gridCol w:w="5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拟招聘人数</w:t>
            </w:r>
          </w:p>
        </w:tc>
        <w:tc>
          <w:tcPr>
            <w:tcW w:w="5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四川比嘉建筑工程有限公司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sz w:val="21"/>
                <w:szCs w:val="21"/>
                <w:lang w:val="en-US" w:eastAsia="zh-CN"/>
              </w:rPr>
              <w:t>大专及以上学历，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45岁以下，</w:t>
            </w:r>
            <w:r>
              <w:rPr>
                <w:sz w:val="21"/>
                <w:szCs w:val="21"/>
                <w:lang w:val="en-US" w:eastAsia="zh-CN"/>
              </w:rPr>
              <w:t>土木工程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、工程管理</w:t>
            </w:r>
            <w:r>
              <w:rPr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</w:t>
            </w:r>
            <w:r>
              <w:rPr>
                <w:sz w:val="21"/>
                <w:szCs w:val="21"/>
                <w:lang w:val="en-US" w:eastAsia="zh-CN"/>
              </w:rPr>
              <w:t>专业；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sz w:val="21"/>
                <w:szCs w:val="21"/>
                <w:lang w:val="en-US" w:eastAsia="zh-CN"/>
              </w:rPr>
              <w:t>年以上工程施工、项目管理工作经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验。具有一级建造师资格证或高级职称者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可适当放宽学历及年龄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2.了解国家和地方有关工程建设的政策、法律法规、技术标准及规范等；熟悉规划、设计、施工等业务流程，掌握建筑、结构、材料和现场施工监控要点；</w:t>
            </w:r>
          </w:p>
          <w:p>
            <w:pPr>
              <w:pStyle w:val="2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3.具有良好的组织协调、沟通能力、责任心强。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盐亭辰北工程建设有限公司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本科</w:t>
            </w:r>
            <w:r>
              <w:rPr>
                <w:sz w:val="21"/>
                <w:szCs w:val="21"/>
                <w:lang w:val="en-US" w:eastAsia="zh-CN"/>
              </w:rPr>
              <w:t>及以上学历，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40岁以下，</w:t>
            </w:r>
            <w:r>
              <w:rPr>
                <w:sz w:val="21"/>
                <w:szCs w:val="21"/>
                <w:lang w:val="en-US" w:eastAsia="zh-CN"/>
              </w:rPr>
              <w:t>土木工程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、工程管理</w:t>
            </w:r>
            <w:r>
              <w:rPr>
                <w:sz w:val="21"/>
                <w:szCs w:val="21"/>
                <w:lang w:val="en-US" w:eastAsia="zh-CN"/>
              </w:rPr>
              <w:t>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等</w:t>
            </w:r>
            <w:r>
              <w:rPr>
                <w:sz w:val="21"/>
                <w:szCs w:val="21"/>
                <w:lang w:val="en-US" w:eastAsia="zh-CN"/>
              </w:rPr>
              <w:t>专业；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sz w:val="21"/>
                <w:szCs w:val="21"/>
                <w:lang w:val="en-US" w:eastAsia="zh-CN"/>
              </w:rPr>
              <w:t>年以上工程施工、项目管理工作经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验。具有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中级</w: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及以上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职称、</w: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一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级建造师</w: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资格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证书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者</w: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优先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2.了解国家和地方有关工程建设的政策、法律法规、技术标准及规范等；熟悉规划、设计、工程管理等业务流程，掌握安全、质量、进度、成本等项目管控要点；</w:t>
            </w:r>
          </w:p>
          <w:p>
            <w:pPr>
              <w:pStyle w:val="2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3.具有良好的组织协调、沟通能力、责任心强。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450" w:afterAutospacing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盐亭县城市停车管理有限公司</w:t>
            </w:r>
            <w:r>
              <w:rPr>
                <w:rFonts w:hint="eastAsia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Style w:val="10"/>
                <w:rFonts w:hint="default"/>
                <w:b w:val="0"/>
                <w:bCs w:val="0"/>
                <w:sz w:val="21"/>
                <w:szCs w:val="21"/>
              </w:rPr>
              <w:t>绵阳成捷交通投资发展有限公司</w:t>
            </w:r>
            <w:r>
              <w:rPr>
                <w:rFonts w:hint="eastAsia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岁以下，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年以上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业务主管相关</w:t>
            </w: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经验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.熟悉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智慧型停车场管理、城市公共交通、电动汽车充电设施、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val="en-US" w:eastAsia="zh-CN"/>
              </w:rPr>
              <w:t>危化品运输等业务；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3.熟悉相关法律法规，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具有较强的责任心和抗压能力，具有良好的沟通表达能力、商务谈判能力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.能力突出、特别优秀者可适当放宽相关条件。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绵阳瑞才公管物业服务有限公司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1.专科及以上学历，年龄35岁以下，有10年及以上人力资源中高层管理经验；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2.熟悉本地区人力资源市场、劳务服务、物业服务、企业管理、人力资源管理模式、具备现代人力资源管理及企业管理理念和扎实的理论基础；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3.熟悉国家、地区及企业关于合同管理、薪金制度、用人机制、保险福利待遇、培训等方面的法律法规及政策；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4.具有战略、策略化思维，有能力建立、整合不同的工作团队；工作责任心强、细心、认真、组织纪律性强，具备良好的敬业精神和职业道德操守。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5.退伍军人及中共党员优先考虑及适当放宽学历要求。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盐亭福善文化发展有限公司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r>
              <w:rPr>
                <w:rFonts w:hint="eastAsia"/>
              </w:rPr>
              <w:t>1.全日制本科及以上学历，35岁以下，中国语言文学类、行政管理类、新闻传播学类、法学类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工商管理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  <w:lang w:val="en-US" w:eastAsia="zh-CN"/>
              </w:rPr>
              <w:t>毕业</w:t>
            </w:r>
            <w:r>
              <w:rPr>
                <w:rFonts w:hint="eastAsia"/>
              </w:rPr>
              <w:t>。具有</w:t>
            </w:r>
            <w:r>
              <w:rPr>
                <w:rFonts w:hint="eastAsia"/>
                <w:szCs w:val="21"/>
              </w:rPr>
              <w:t>3年以上</w:t>
            </w:r>
            <w:r>
              <w:rPr>
                <w:rFonts w:hint="eastAsia"/>
              </w:rPr>
              <w:t>办公室工作经验，具备较强的文字功底，擅长公文写作；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2.娴熟使用word、</w:t>
            </w:r>
            <w:r>
              <w:rPr>
                <w:rFonts w:hint="eastAsia"/>
                <w:lang w:val="en-US" w:eastAsia="zh-CN"/>
              </w:rPr>
              <w:t>excel</w:t>
            </w:r>
            <w:r>
              <w:rPr>
                <w:rFonts w:hint="eastAsia"/>
              </w:rPr>
              <w:t>等的相关办公应用软件及相关办公设备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3.工作积极主动,耐心细致,责任心强,</w:t>
            </w:r>
            <w:r>
              <w:rPr>
                <w:rFonts w:hint="eastAsia"/>
                <w:lang w:val="en-US" w:eastAsia="zh-CN"/>
              </w:rPr>
              <w:t>具有较强的</w:t>
            </w:r>
            <w:r>
              <w:rPr>
                <w:rFonts w:hint="eastAsia"/>
              </w:rPr>
              <w:t>团队协作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沟通</w:t>
            </w:r>
            <w:r>
              <w:rPr>
                <w:rFonts w:hint="eastAsia"/>
                <w:lang w:val="en-US" w:eastAsia="zh-CN"/>
              </w:rPr>
              <w:t>能力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4.</w:t>
            </w:r>
            <w:r>
              <w:t>工作稳健大方、能够承受较强的工作压力，身体健康</w:t>
            </w:r>
            <w:r>
              <w:rPr>
                <w:rFonts w:hint="eastAsia"/>
              </w:rPr>
              <w:t>，</w:t>
            </w:r>
            <w:r>
              <w:t>遵纪守法，</w:t>
            </w:r>
            <w:r>
              <w:rPr>
                <w:rFonts w:hint="eastAsia"/>
              </w:rPr>
              <w:t>无不良记录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5.热爱殡葬工作，且具备从事殡葬工作的胆量和胆识，</w:t>
            </w:r>
            <w:r>
              <w:rPr>
                <w:rFonts w:hint="eastAsia"/>
                <w:sz w:val="21"/>
                <w:szCs w:val="21"/>
              </w:rPr>
              <w:t>服从一线多岗位调配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6.工作地址殡葬服务机构。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1.全日制本科及以上学历，35岁以下，经济学类、金融学类、会计学类专业毕业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工作稳健大方、能够承受较强的工作压力，身体健康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遵纪守法，</w:t>
            </w:r>
            <w:r>
              <w:rPr>
                <w:rFonts w:hint="eastAsia"/>
                <w:szCs w:val="21"/>
              </w:rPr>
              <w:t>无不良记录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3.热爱殡葬工作，且具备从事殡葬工作的胆量和胆识；服从一线多岗位调配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pStyle w:val="2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4.工作地址殡葬服务机构。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3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殡葬服务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654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1.全日制专科及以上学历，35岁以下，殡葬技术与管理、殡葬设备维护技术、遗体火化、遗体整容、殡仪服务等相关的专业毕业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全日制本科，不限专业；</w:t>
            </w:r>
          </w:p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2.热爱殡葬工作，且具备从事殡葬工作的胆量和胆识，</w:t>
            </w:r>
            <w:r>
              <w:rPr>
                <w:rFonts w:hint="eastAsia"/>
                <w:szCs w:val="21"/>
              </w:rPr>
              <w:t>服从一线多岗位调配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3.工作地址殡葬服务机构。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953FA"/>
    <w:rsid w:val="347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link w:val="10"/>
    <w:qFormat/>
    <w:uiPriority w:val="99"/>
    <w:pPr>
      <w:spacing w:after="120"/>
    </w:pPr>
    <w:rPr>
      <w:sz w:val="20"/>
      <w:szCs w:val="20"/>
      <w:lang w:val="zh-CN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正文文本 Char"/>
    <w:link w:val="4"/>
    <w:qFormat/>
    <w:uiPriority w:val="99"/>
    <w:rPr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2023-12-13T08:10:00Z</dcterms:created>
  <dc:creator>丫丫丫丫丫</dc:creator>
  <cp:lastModifiedBy>丫丫丫丫丫</cp:lastModifiedBy>
  <dcterms:modified xsi:type="dcterms:W3CDTF">2023-12-13T08:11:15Z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B41410D0F8E54E5BB705371B890DC8B9</vt:lpwstr>
  </property>
</Properties>
</file>