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70" w:rsidRPr="003C3470" w:rsidRDefault="003C3470" w:rsidP="003C3470">
      <w:pPr>
        <w:widowControl/>
        <w:spacing w:line="620" w:lineRule="exact"/>
        <w:ind w:leftChars="500" w:left="1050"/>
        <w:rPr>
          <w:rFonts w:ascii="黑体" w:eastAsia="黑体" w:hAnsi="黑体" w:cs="Times New Roman"/>
          <w:color w:val="000000"/>
          <w:kern w:val="0"/>
          <w:sz w:val="32"/>
          <w:szCs w:val="32"/>
        </w:rPr>
      </w:pPr>
      <w:r w:rsidRPr="003C3470">
        <w:rPr>
          <w:rFonts w:ascii="黑体" w:eastAsia="黑体" w:hAnsi="黑体" w:cs="Times New Roman" w:hint="eastAsia"/>
          <w:color w:val="000000"/>
          <w:kern w:val="0"/>
          <w:sz w:val="32"/>
          <w:szCs w:val="32"/>
        </w:rPr>
        <w:t>附件1：</w:t>
      </w:r>
    </w:p>
    <w:p w:rsidR="003C3470" w:rsidRPr="003C3470" w:rsidRDefault="003C3470" w:rsidP="003C3470">
      <w:pPr>
        <w:widowControl/>
        <w:spacing w:line="620" w:lineRule="exact"/>
        <w:ind w:leftChars="500" w:left="1050"/>
        <w:jc w:val="center"/>
        <w:rPr>
          <w:rFonts w:ascii="方正小标宋简体" w:eastAsia="方正小标宋简体" w:hAnsi="仿宋" w:cs="Times New Roman"/>
          <w:color w:val="000000"/>
          <w:kern w:val="0"/>
          <w:sz w:val="44"/>
          <w:szCs w:val="44"/>
        </w:rPr>
      </w:pPr>
      <w:r w:rsidRPr="003C3470">
        <w:rPr>
          <w:rFonts w:ascii="方正小标宋简体" w:eastAsia="方正小标宋简体" w:hAnsi="仿宋" w:cs="Times New Roman" w:hint="eastAsia"/>
          <w:color w:val="000000"/>
          <w:kern w:val="0"/>
          <w:sz w:val="44"/>
          <w:szCs w:val="44"/>
        </w:rPr>
        <w:t>2024年第一季度非事业编制工作人员招聘岗位情况表</w:t>
      </w:r>
    </w:p>
    <w:tbl>
      <w:tblPr>
        <w:tblW w:w="20194" w:type="dxa"/>
        <w:jc w:val="center"/>
        <w:tblInd w:w="-581" w:type="dxa"/>
        <w:tblLook w:val="04A0" w:firstRow="1" w:lastRow="0" w:firstColumn="1" w:lastColumn="0" w:noHBand="0" w:noVBand="1"/>
      </w:tblPr>
      <w:tblGrid>
        <w:gridCol w:w="1745"/>
        <w:gridCol w:w="1970"/>
        <w:gridCol w:w="709"/>
        <w:gridCol w:w="850"/>
        <w:gridCol w:w="851"/>
        <w:gridCol w:w="1417"/>
        <w:gridCol w:w="3861"/>
        <w:gridCol w:w="5211"/>
        <w:gridCol w:w="709"/>
        <w:gridCol w:w="2871"/>
      </w:tblGrid>
      <w:tr w:rsidR="007321FC" w:rsidRPr="003C3470" w:rsidTr="003E6A5B">
        <w:trPr>
          <w:trHeight w:val="580"/>
          <w:jc w:val="center"/>
        </w:trPr>
        <w:tc>
          <w:tcPr>
            <w:tcW w:w="17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b/>
                <w:bCs/>
                <w:kern w:val="0"/>
                <w:sz w:val="24"/>
                <w:szCs w:val="24"/>
              </w:rPr>
            </w:pPr>
            <w:r w:rsidRPr="003C3470">
              <w:rPr>
                <w:rFonts w:ascii="仿宋" w:eastAsia="仿宋" w:hAnsi="仿宋" w:cs="Arial" w:hint="eastAsia"/>
                <w:b/>
                <w:bCs/>
                <w:kern w:val="0"/>
                <w:sz w:val="24"/>
                <w:szCs w:val="24"/>
              </w:rPr>
              <w:t>用人部门</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b/>
                <w:bCs/>
                <w:kern w:val="0"/>
                <w:sz w:val="24"/>
                <w:szCs w:val="24"/>
              </w:rPr>
            </w:pPr>
            <w:r w:rsidRPr="003C3470">
              <w:rPr>
                <w:rFonts w:ascii="仿宋" w:eastAsia="仿宋" w:hAnsi="仿宋" w:cs="Arial" w:hint="eastAsia"/>
                <w:b/>
                <w:bCs/>
                <w:kern w:val="0"/>
                <w:sz w:val="24"/>
                <w:szCs w:val="24"/>
              </w:rPr>
              <w:t>岗位（专业教师）</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b/>
                <w:bCs/>
                <w:kern w:val="0"/>
                <w:sz w:val="24"/>
                <w:szCs w:val="24"/>
              </w:rPr>
            </w:pPr>
            <w:r w:rsidRPr="003C3470">
              <w:rPr>
                <w:rFonts w:ascii="仿宋" w:eastAsia="仿宋" w:hAnsi="仿宋" w:cs="Arial" w:hint="eastAsia"/>
                <w:b/>
                <w:bCs/>
                <w:kern w:val="0"/>
                <w:sz w:val="24"/>
                <w:szCs w:val="24"/>
              </w:rPr>
              <w:t>招聘数量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b/>
                <w:bCs/>
                <w:kern w:val="0"/>
                <w:sz w:val="24"/>
                <w:szCs w:val="24"/>
              </w:rPr>
            </w:pPr>
            <w:r w:rsidRPr="003C3470">
              <w:rPr>
                <w:rFonts w:ascii="仿宋" w:eastAsia="仿宋" w:hAnsi="仿宋" w:cs="Arial" w:hint="eastAsia"/>
                <w:b/>
                <w:bCs/>
                <w:kern w:val="0"/>
                <w:sz w:val="24"/>
                <w:szCs w:val="24"/>
              </w:rPr>
              <w:t>岗位等级</w:t>
            </w:r>
          </w:p>
        </w:tc>
        <w:tc>
          <w:tcPr>
            <w:tcW w:w="11340"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3C3470" w:rsidRPr="003C3470" w:rsidRDefault="003C3470" w:rsidP="007321FC">
            <w:pPr>
              <w:widowControl/>
              <w:spacing w:line="280" w:lineRule="exact"/>
              <w:jc w:val="center"/>
              <w:rPr>
                <w:rFonts w:ascii="仿宋" w:eastAsia="仿宋" w:hAnsi="仿宋" w:cs="Arial"/>
                <w:b/>
                <w:bCs/>
                <w:kern w:val="0"/>
                <w:sz w:val="24"/>
                <w:szCs w:val="24"/>
              </w:rPr>
            </w:pPr>
            <w:r w:rsidRPr="003C3470">
              <w:rPr>
                <w:rFonts w:ascii="仿宋" w:eastAsia="仿宋" w:hAnsi="仿宋" w:cs="Arial" w:hint="eastAsia"/>
                <w:b/>
                <w:bCs/>
                <w:kern w:val="0"/>
                <w:sz w:val="24"/>
                <w:szCs w:val="24"/>
              </w:rPr>
              <w:t>招聘条件要求</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tcPr>
          <w:p w:rsidR="003C3470" w:rsidRPr="003C3470" w:rsidRDefault="003C3470" w:rsidP="007321FC">
            <w:pPr>
              <w:spacing w:line="280" w:lineRule="exact"/>
              <w:jc w:val="center"/>
              <w:rPr>
                <w:rFonts w:ascii="仿宋" w:eastAsia="仿宋" w:hAnsi="仿宋" w:cs="Arial"/>
                <w:b/>
                <w:bCs/>
                <w:kern w:val="0"/>
                <w:sz w:val="24"/>
                <w:szCs w:val="24"/>
              </w:rPr>
            </w:pPr>
            <w:r w:rsidRPr="003C3470">
              <w:rPr>
                <w:rFonts w:ascii="仿宋" w:eastAsia="仿宋" w:hAnsi="仿宋" w:cs="Arial" w:hint="eastAsia"/>
                <w:b/>
                <w:bCs/>
                <w:kern w:val="0"/>
                <w:sz w:val="24"/>
                <w:szCs w:val="24"/>
              </w:rPr>
              <w:t>考试考核</w:t>
            </w:r>
          </w:p>
        </w:tc>
        <w:tc>
          <w:tcPr>
            <w:tcW w:w="2871" w:type="dxa"/>
            <w:vMerge w:val="restart"/>
            <w:tcBorders>
              <w:top w:val="single" w:sz="4" w:space="0" w:color="auto"/>
              <w:left w:val="single" w:sz="4" w:space="0" w:color="auto"/>
              <w:bottom w:val="nil"/>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b/>
                <w:bCs/>
                <w:kern w:val="0"/>
                <w:sz w:val="24"/>
                <w:szCs w:val="24"/>
              </w:rPr>
            </w:pPr>
            <w:r w:rsidRPr="003C3470">
              <w:rPr>
                <w:rFonts w:ascii="仿宋" w:eastAsia="仿宋" w:hAnsi="仿宋" w:cs="Arial" w:hint="eastAsia"/>
                <w:b/>
                <w:bCs/>
                <w:kern w:val="0"/>
                <w:sz w:val="24"/>
                <w:szCs w:val="24"/>
              </w:rPr>
              <w:t>备注</w:t>
            </w:r>
          </w:p>
        </w:tc>
      </w:tr>
      <w:tr w:rsidR="007321FC" w:rsidRPr="003C3470" w:rsidTr="003E6A5B">
        <w:trPr>
          <w:trHeight w:val="580"/>
          <w:jc w:val="center"/>
        </w:trPr>
        <w:tc>
          <w:tcPr>
            <w:tcW w:w="1745" w:type="dxa"/>
            <w:vMerge/>
            <w:tcBorders>
              <w:top w:val="single" w:sz="4" w:space="0" w:color="auto"/>
              <w:left w:val="single" w:sz="4" w:space="0" w:color="auto"/>
              <w:bottom w:val="single" w:sz="4" w:space="0" w:color="auto"/>
              <w:right w:val="single" w:sz="4" w:space="0" w:color="auto"/>
            </w:tcBorders>
            <w:vAlign w:val="center"/>
          </w:tcPr>
          <w:p w:rsidR="003C3470" w:rsidRPr="003C3470" w:rsidRDefault="003C3470" w:rsidP="007321FC">
            <w:pPr>
              <w:widowControl/>
              <w:spacing w:line="280" w:lineRule="exact"/>
              <w:jc w:val="center"/>
              <w:rPr>
                <w:rFonts w:ascii="仿宋" w:eastAsia="仿宋" w:hAnsi="仿宋" w:cs="Arial"/>
                <w:b/>
                <w:bCs/>
                <w:kern w:val="0"/>
                <w:sz w:val="24"/>
                <w:szCs w:val="24"/>
              </w:rPr>
            </w:pPr>
          </w:p>
        </w:tc>
        <w:tc>
          <w:tcPr>
            <w:tcW w:w="1970" w:type="dxa"/>
            <w:vMerge/>
            <w:tcBorders>
              <w:top w:val="single" w:sz="4" w:space="0" w:color="auto"/>
              <w:left w:val="single" w:sz="4" w:space="0" w:color="auto"/>
              <w:bottom w:val="single" w:sz="4" w:space="0" w:color="auto"/>
              <w:right w:val="single" w:sz="4" w:space="0" w:color="auto"/>
            </w:tcBorders>
            <w:vAlign w:val="center"/>
          </w:tcPr>
          <w:p w:rsidR="003C3470" w:rsidRPr="003C3470" w:rsidRDefault="003C3470" w:rsidP="007321FC">
            <w:pPr>
              <w:widowControl/>
              <w:spacing w:line="280" w:lineRule="exact"/>
              <w:jc w:val="center"/>
              <w:rPr>
                <w:rFonts w:ascii="仿宋" w:eastAsia="仿宋" w:hAnsi="仿宋" w:cs="Arial"/>
                <w:b/>
                <w:bCs/>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3470" w:rsidRPr="003C3470" w:rsidRDefault="003C3470" w:rsidP="007321FC">
            <w:pPr>
              <w:widowControl/>
              <w:spacing w:line="280" w:lineRule="exact"/>
              <w:jc w:val="center"/>
              <w:rPr>
                <w:rFonts w:ascii="仿宋" w:eastAsia="仿宋" w:hAnsi="仿宋" w:cs="Arial"/>
                <w:b/>
                <w:bCs/>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C3470" w:rsidRPr="003C3470" w:rsidRDefault="003C3470" w:rsidP="007321FC">
            <w:pPr>
              <w:widowControl/>
              <w:spacing w:line="280" w:lineRule="exact"/>
              <w:jc w:val="center"/>
              <w:rPr>
                <w:rFonts w:ascii="仿宋" w:eastAsia="仿宋" w:hAnsi="仿宋" w:cs="Arial"/>
                <w:b/>
                <w:bCs/>
                <w:kern w:val="0"/>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b/>
                <w:bCs/>
                <w:kern w:val="0"/>
                <w:sz w:val="24"/>
                <w:szCs w:val="24"/>
              </w:rPr>
            </w:pPr>
            <w:r w:rsidRPr="003C3470">
              <w:rPr>
                <w:rFonts w:ascii="仿宋" w:eastAsia="仿宋" w:hAnsi="仿宋" w:cs="Arial" w:hint="eastAsia"/>
                <w:b/>
                <w:bCs/>
                <w:kern w:val="0"/>
                <w:sz w:val="24"/>
                <w:szCs w:val="24"/>
              </w:rPr>
              <w:t>年龄</w:t>
            </w:r>
          </w:p>
        </w:tc>
        <w:tc>
          <w:tcPr>
            <w:tcW w:w="1417"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b/>
                <w:bCs/>
                <w:kern w:val="0"/>
                <w:sz w:val="24"/>
                <w:szCs w:val="24"/>
              </w:rPr>
            </w:pPr>
            <w:r w:rsidRPr="003C3470">
              <w:rPr>
                <w:rFonts w:ascii="仿宋" w:eastAsia="仿宋" w:hAnsi="仿宋" w:cs="Arial" w:hint="eastAsia"/>
                <w:b/>
                <w:bCs/>
                <w:kern w:val="0"/>
                <w:sz w:val="24"/>
                <w:szCs w:val="24"/>
              </w:rPr>
              <w:t>学历学位</w:t>
            </w:r>
          </w:p>
        </w:tc>
        <w:tc>
          <w:tcPr>
            <w:tcW w:w="3861"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b/>
                <w:bCs/>
                <w:kern w:val="0"/>
                <w:sz w:val="24"/>
                <w:szCs w:val="24"/>
              </w:rPr>
            </w:pPr>
            <w:r w:rsidRPr="003C3470">
              <w:rPr>
                <w:rFonts w:ascii="仿宋" w:eastAsia="仿宋" w:hAnsi="仿宋" w:cs="Arial" w:hint="eastAsia"/>
                <w:b/>
                <w:bCs/>
                <w:kern w:val="0"/>
                <w:sz w:val="24"/>
                <w:szCs w:val="24"/>
              </w:rPr>
              <w:t>专业</w:t>
            </w:r>
          </w:p>
        </w:tc>
        <w:tc>
          <w:tcPr>
            <w:tcW w:w="5211"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b/>
                <w:bCs/>
                <w:kern w:val="0"/>
                <w:sz w:val="24"/>
                <w:szCs w:val="24"/>
              </w:rPr>
            </w:pPr>
            <w:r w:rsidRPr="003C3470">
              <w:rPr>
                <w:rFonts w:ascii="仿宋" w:eastAsia="仿宋" w:hAnsi="仿宋" w:cs="Arial" w:hint="eastAsia"/>
                <w:b/>
                <w:bCs/>
                <w:kern w:val="0"/>
                <w:sz w:val="24"/>
                <w:szCs w:val="24"/>
              </w:rPr>
              <w:t>其他条件</w:t>
            </w:r>
          </w:p>
        </w:tc>
        <w:tc>
          <w:tcPr>
            <w:tcW w:w="709" w:type="dxa"/>
            <w:vMerge/>
            <w:tcBorders>
              <w:left w:val="single" w:sz="4" w:space="0" w:color="auto"/>
              <w:bottom w:val="single" w:sz="4" w:space="0" w:color="000000"/>
              <w:right w:val="single" w:sz="4" w:space="0" w:color="auto"/>
            </w:tcBorders>
            <w:vAlign w:val="center"/>
          </w:tcPr>
          <w:p w:rsidR="003C3470" w:rsidRPr="003C3470" w:rsidRDefault="003C3470" w:rsidP="007321FC">
            <w:pPr>
              <w:widowControl/>
              <w:spacing w:line="280" w:lineRule="exact"/>
              <w:jc w:val="center"/>
              <w:rPr>
                <w:rFonts w:ascii="仿宋" w:eastAsia="仿宋" w:hAnsi="仿宋" w:cs="Arial"/>
                <w:b/>
                <w:bCs/>
                <w:kern w:val="0"/>
                <w:sz w:val="24"/>
                <w:szCs w:val="24"/>
              </w:rPr>
            </w:pPr>
          </w:p>
        </w:tc>
        <w:tc>
          <w:tcPr>
            <w:tcW w:w="2871" w:type="dxa"/>
            <w:vMerge/>
            <w:tcBorders>
              <w:left w:val="single" w:sz="4" w:space="0" w:color="auto"/>
              <w:bottom w:val="nil"/>
              <w:right w:val="single" w:sz="4" w:space="0" w:color="auto"/>
            </w:tcBorders>
            <w:vAlign w:val="center"/>
          </w:tcPr>
          <w:p w:rsidR="003C3470" w:rsidRPr="003C3470" w:rsidRDefault="003C3470" w:rsidP="007321FC">
            <w:pPr>
              <w:widowControl/>
              <w:spacing w:line="280" w:lineRule="exact"/>
              <w:jc w:val="center"/>
              <w:rPr>
                <w:rFonts w:ascii="仿宋" w:eastAsia="仿宋" w:hAnsi="仿宋" w:cs="Arial"/>
                <w:b/>
                <w:bCs/>
                <w:kern w:val="0"/>
                <w:sz w:val="24"/>
                <w:szCs w:val="24"/>
              </w:rPr>
            </w:pPr>
          </w:p>
        </w:tc>
      </w:tr>
      <w:tr w:rsidR="007321FC" w:rsidRPr="003C3470" w:rsidTr="00D63236">
        <w:trPr>
          <w:trHeight w:val="480"/>
          <w:jc w:val="center"/>
        </w:trPr>
        <w:tc>
          <w:tcPr>
            <w:tcW w:w="1745"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工商管理学院</w:t>
            </w:r>
          </w:p>
        </w:tc>
        <w:tc>
          <w:tcPr>
            <w:tcW w:w="197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供应链运营专业教师</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专技12级以上</w:t>
            </w:r>
          </w:p>
        </w:tc>
        <w:tc>
          <w:tcPr>
            <w:tcW w:w="85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35周岁及以下</w:t>
            </w:r>
          </w:p>
        </w:tc>
        <w:tc>
          <w:tcPr>
            <w:tcW w:w="1417"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硕士研究生</w:t>
            </w:r>
          </w:p>
        </w:tc>
        <w:tc>
          <w:tcPr>
            <w:tcW w:w="386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物流管理与工程类</w:t>
            </w:r>
          </w:p>
        </w:tc>
        <w:tc>
          <w:tcPr>
            <w:tcW w:w="521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无</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综合面试</w:t>
            </w:r>
          </w:p>
        </w:tc>
        <w:tc>
          <w:tcPr>
            <w:tcW w:w="2871" w:type="dxa"/>
            <w:tcBorders>
              <w:top w:val="single" w:sz="4" w:space="0" w:color="auto"/>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p>
        </w:tc>
      </w:tr>
      <w:tr w:rsidR="007321FC" w:rsidRPr="003C3470" w:rsidTr="00D63236">
        <w:trPr>
          <w:trHeight w:val="480"/>
          <w:jc w:val="center"/>
        </w:trPr>
        <w:tc>
          <w:tcPr>
            <w:tcW w:w="1745"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金融学院</w:t>
            </w:r>
          </w:p>
        </w:tc>
        <w:tc>
          <w:tcPr>
            <w:tcW w:w="197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商务数据分析与应用专业教师</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专技12级以上</w:t>
            </w:r>
          </w:p>
        </w:tc>
        <w:tc>
          <w:tcPr>
            <w:tcW w:w="85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35周岁及以下</w:t>
            </w:r>
          </w:p>
        </w:tc>
        <w:tc>
          <w:tcPr>
            <w:tcW w:w="1417"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硕士研究生</w:t>
            </w:r>
          </w:p>
        </w:tc>
        <w:tc>
          <w:tcPr>
            <w:tcW w:w="386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统计学类、经济学类（统计方向）</w:t>
            </w:r>
          </w:p>
        </w:tc>
        <w:tc>
          <w:tcPr>
            <w:tcW w:w="521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具有副高级及以上职称</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综合面试</w:t>
            </w:r>
          </w:p>
        </w:tc>
        <w:tc>
          <w:tcPr>
            <w:tcW w:w="287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p>
        </w:tc>
      </w:tr>
      <w:tr w:rsidR="007321FC" w:rsidRPr="003C3470" w:rsidTr="00D63236">
        <w:trPr>
          <w:trHeight w:val="480"/>
          <w:jc w:val="center"/>
        </w:trPr>
        <w:tc>
          <w:tcPr>
            <w:tcW w:w="1745"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金融学院</w:t>
            </w:r>
          </w:p>
        </w:tc>
        <w:tc>
          <w:tcPr>
            <w:tcW w:w="197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金融科技应用专业教师</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专技12级以上</w:t>
            </w:r>
          </w:p>
        </w:tc>
        <w:tc>
          <w:tcPr>
            <w:tcW w:w="85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35周岁及以下</w:t>
            </w:r>
          </w:p>
        </w:tc>
        <w:tc>
          <w:tcPr>
            <w:tcW w:w="1417"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硕士研究生</w:t>
            </w:r>
          </w:p>
        </w:tc>
        <w:tc>
          <w:tcPr>
            <w:tcW w:w="386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计算机类</w:t>
            </w:r>
          </w:p>
        </w:tc>
        <w:tc>
          <w:tcPr>
            <w:tcW w:w="521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本科为计算机类专业的，研究生专业不限。</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综合面试</w:t>
            </w:r>
          </w:p>
        </w:tc>
        <w:tc>
          <w:tcPr>
            <w:tcW w:w="287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研究生专业为计算机类的纳入急需紧缺岗位管理。</w:t>
            </w:r>
          </w:p>
        </w:tc>
      </w:tr>
      <w:tr w:rsidR="007321FC" w:rsidRPr="003C3470" w:rsidTr="00D63236">
        <w:trPr>
          <w:trHeight w:val="780"/>
          <w:jc w:val="center"/>
        </w:trPr>
        <w:tc>
          <w:tcPr>
            <w:tcW w:w="1745"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金融学院</w:t>
            </w:r>
          </w:p>
        </w:tc>
        <w:tc>
          <w:tcPr>
            <w:tcW w:w="197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数学专任教师</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专技12级以上</w:t>
            </w:r>
          </w:p>
        </w:tc>
        <w:tc>
          <w:tcPr>
            <w:tcW w:w="85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35周岁及以下</w:t>
            </w:r>
          </w:p>
        </w:tc>
        <w:tc>
          <w:tcPr>
            <w:tcW w:w="1417"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硕士</w:t>
            </w:r>
            <w:bookmarkStart w:id="0" w:name="_GoBack"/>
            <w:bookmarkEnd w:id="0"/>
            <w:r w:rsidRPr="003C3470">
              <w:rPr>
                <w:rFonts w:ascii="仿宋" w:eastAsia="仿宋" w:hAnsi="仿宋" w:cs="Arial" w:hint="eastAsia"/>
                <w:kern w:val="0"/>
                <w:sz w:val="20"/>
                <w:szCs w:val="20"/>
              </w:rPr>
              <w:t>研究生</w:t>
            </w:r>
          </w:p>
        </w:tc>
        <w:tc>
          <w:tcPr>
            <w:tcW w:w="386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基础数学、应用数学、计算数学、概率论与数理统计、运筹学与控制论</w:t>
            </w:r>
          </w:p>
        </w:tc>
        <w:tc>
          <w:tcPr>
            <w:tcW w:w="521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1.本科专业须为数学类。</w:t>
            </w:r>
            <w:r w:rsidRPr="003C3470">
              <w:rPr>
                <w:rFonts w:ascii="仿宋" w:eastAsia="仿宋" w:hAnsi="仿宋" w:cs="Arial" w:hint="eastAsia"/>
                <w:kern w:val="0"/>
                <w:sz w:val="20"/>
                <w:szCs w:val="20"/>
              </w:rPr>
              <w:br/>
              <w:t>2.同等条件下，参加数学建模竞赛获奖者或指导学生参加数学建模竞赛获奖者优先考虑。</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综合面试</w:t>
            </w:r>
          </w:p>
        </w:tc>
        <w:tc>
          <w:tcPr>
            <w:tcW w:w="287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p>
        </w:tc>
      </w:tr>
      <w:tr w:rsidR="007321FC" w:rsidRPr="003C3470" w:rsidTr="00D63236">
        <w:trPr>
          <w:trHeight w:val="1290"/>
          <w:jc w:val="center"/>
        </w:trPr>
        <w:tc>
          <w:tcPr>
            <w:tcW w:w="1745"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会计学院</w:t>
            </w:r>
          </w:p>
        </w:tc>
        <w:tc>
          <w:tcPr>
            <w:tcW w:w="197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大数据财务分析专业教师</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专技12级以上</w:t>
            </w:r>
          </w:p>
        </w:tc>
        <w:tc>
          <w:tcPr>
            <w:tcW w:w="85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35周岁及以下</w:t>
            </w:r>
          </w:p>
        </w:tc>
        <w:tc>
          <w:tcPr>
            <w:tcW w:w="1417"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硕士研究生</w:t>
            </w:r>
          </w:p>
        </w:tc>
        <w:tc>
          <w:tcPr>
            <w:tcW w:w="386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计算机类、统计学类，大数据、会计、审计、财务管理相关专业</w:t>
            </w:r>
          </w:p>
        </w:tc>
        <w:tc>
          <w:tcPr>
            <w:tcW w:w="521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须符合以下条件之一：</w:t>
            </w:r>
            <w:r w:rsidRPr="003C3470">
              <w:rPr>
                <w:rFonts w:ascii="仿宋" w:eastAsia="仿宋" w:hAnsi="仿宋" w:cs="Arial" w:hint="eastAsia"/>
                <w:kern w:val="0"/>
                <w:sz w:val="20"/>
                <w:szCs w:val="20"/>
              </w:rPr>
              <w:br/>
              <w:t>1.研究生专业为会计、审计、财务管理相关专业的，其本科专业须为计算机类、统计学类、大数据相关专业。</w:t>
            </w:r>
            <w:r w:rsidRPr="003C3470">
              <w:rPr>
                <w:rFonts w:ascii="仿宋" w:eastAsia="仿宋" w:hAnsi="仿宋" w:cs="Arial" w:hint="eastAsia"/>
                <w:kern w:val="0"/>
                <w:sz w:val="20"/>
                <w:szCs w:val="20"/>
              </w:rPr>
              <w:br/>
              <w:t>2.研究生专业为计算机类、统计学类、大数据相关专业的，其本科专业须为会计、审计、财务管理相关专业。</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综合面试</w:t>
            </w:r>
          </w:p>
        </w:tc>
        <w:tc>
          <w:tcPr>
            <w:tcW w:w="287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研究生专业为计算机类的纳入急需紧缺岗位管理。</w:t>
            </w:r>
          </w:p>
        </w:tc>
      </w:tr>
      <w:tr w:rsidR="007321FC" w:rsidRPr="003C3470" w:rsidTr="00D63236">
        <w:trPr>
          <w:trHeight w:val="559"/>
          <w:jc w:val="center"/>
        </w:trPr>
        <w:tc>
          <w:tcPr>
            <w:tcW w:w="1745"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proofErr w:type="gramStart"/>
            <w:r w:rsidRPr="003C3470">
              <w:rPr>
                <w:rFonts w:ascii="仿宋" w:eastAsia="仿宋" w:hAnsi="仿宋" w:cs="Arial" w:hint="eastAsia"/>
                <w:kern w:val="0"/>
                <w:sz w:val="20"/>
                <w:szCs w:val="20"/>
              </w:rPr>
              <w:t>商务文旅学院</w:t>
            </w:r>
            <w:proofErr w:type="gramEnd"/>
          </w:p>
        </w:tc>
        <w:tc>
          <w:tcPr>
            <w:tcW w:w="197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现代文秘专业教师</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专技12级以上</w:t>
            </w:r>
          </w:p>
        </w:tc>
        <w:tc>
          <w:tcPr>
            <w:tcW w:w="85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35周岁及以下</w:t>
            </w:r>
          </w:p>
        </w:tc>
        <w:tc>
          <w:tcPr>
            <w:tcW w:w="1417"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硕士研究生</w:t>
            </w:r>
          </w:p>
        </w:tc>
        <w:tc>
          <w:tcPr>
            <w:tcW w:w="386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秘书学、行政管理、汉语言文学、经济秘书、文秘、新闻学、传播学、新闻与传播、新闻传播学</w:t>
            </w:r>
          </w:p>
        </w:tc>
        <w:tc>
          <w:tcPr>
            <w:tcW w:w="521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无</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综合面试</w:t>
            </w:r>
          </w:p>
        </w:tc>
        <w:tc>
          <w:tcPr>
            <w:tcW w:w="287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p>
        </w:tc>
      </w:tr>
      <w:tr w:rsidR="007321FC" w:rsidRPr="003C3470" w:rsidTr="00D63236">
        <w:trPr>
          <w:trHeight w:val="1039"/>
          <w:jc w:val="center"/>
        </w:trPr>
        <w:tc>
          <w:tcPr>
            <w:tcW w:w="1745"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proofErr w:type="gramStart"/>
            <w:r w:rsidRPr="003C3470">
              <w:rPr>
                <w:rFonts w:ascii="仿宋" w:eastAsia="仿宋" w:hAnsi="仿宋" w:cs="Arial" w:hint="eastAsia"/>
                <w:kern w:val="0"/>
                <w:sz w:val="20"/>
                <w:szCs w:val="20"/>
              </w:rPr>
              <w:t>商务文旅学院</w:t>
            </w:r>
            <w:proofErr w:type="gramEnd"/>
          </w:p>
        </w:tc>
        <w:tc>
          <w:tcPr>
            <w:tcW w:w="197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会展策划与管理专业教师1</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专技12级以上</w:t>
            </w:r>
          </w:p>
        </w:tc>
        <w:tc>
          <w:tcPr>
            <w:tcW w:w="85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35周岁及以下</w:t>
            </w:r>
          </w:p>
        </w:tc>
        <w:tc>
          <w:tcPr>
            <w:tcW w:w="1417"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硕士研究生</w:t>
            </w:r>
          </w:p>
        </w:tc>
        <w:tc>
          <w:tcPr>
            <w:tcW w:w="386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旅游管理类，企业管理、工商管理、新闻传播学、金融学、产业经济学、会展与节事管理、会展艺术与技术、广告与会展、展览和文化产业、会展与文化产业</w:t>
            </w:r>
          </w:p>
        </w:tc>
        <w:tc>
          <w:tcPr>
            <w:tcW w:w="521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本科或者研究生的专业须为会展方向。</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综合面试</w:t>
            </w:r>
          </w:p>
        </w:tc>
        <w:tc>
          <w:tcPr>
            <w:tcW w:w="287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p>
        </w:tc>
      </w:tr>
      <w:tr w:rsidR="007321FC" w:rsidRPr="003C3470" w:rsidTr="00D63236">
        <w:trPr>
          <w:trHeight w:val="780"/>
          <w:jc w:val="center"/>
        </w:trPr>
        <w:tc>
          <w:tcPr>
            <w:tcW w:w="1745"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proofErr w:type="gramStart"/>
            <w:r w:rsidRPr="003C3470">
              <w:rPr>
                <w:rFonts w:ascii="仿宋" w:eastAsia="仿宋" w:hAnsi="仿宋" w:cs="Arial" w:hint="eastAsia"/>
                <w:kern w:val="0"/>
                <w:sz w:val="20"/>
                <w:szCs w:val="20"/>
              </w:rPr>
              <w:t>商务文旅学院</w:t>
            </w:r>
            <w:proofErr w:type="gramEnd"/>
          </w:p>
        </w:tc>
        <w:tc>
          <w:tcPr>
            <w:tcW w:w="197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会展策划与管理专业教师2</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专技12级以上</w:t>
            </w:r>
          </w:p>
        </w:tc>
        <w:tc>
          <w:tcPr>
            <w:tcW w:w="85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35周岁及以下</w:t>
            </w:r>
          </w:p>
        </w:tc>
        <w:tc>
          <w:tcPr>
            <w:tcW w:w="1417"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硕士研究生</w:t>
            </w:r>
          </w:p>
        </w:tc>
        <w:tc>
          <w:tcPr>
            <w:tcW w:w="386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新闻传播学类，广告学、戏剧与影视学、广播电视学、电影学、艺术学、设计学、网络与新媒体、传媒、新媒体</w:t>
            </w:r>
          </w:p>
        </w:tc>
        <w:tc>
          <w:tcPr>
            <w:tcW w:w="521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无</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综合面试</w:t>
            </w:r>
          </w:p>
        </w:tc>
        <w:tc>
          <w:tcPr>
            <w:tcW w:w="287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p>
        </w:tc>
      </w:tr>
      <w:tr w:rsidR="007321FC" w:rsidRPr="003C3470" w:rsidTr="00D63236">
        <w:trPr>
          <w:trHeight w:val="1200"/>
          <w:jc w:val="center"/>
        </w:trPr>
        <w:tc>
          <w:tcPr>
            <w:tcW w:w="1745"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proofErr w:type="gramStart"/>
            <w:r w:rsidRPr="003C3470">
              <w:rPr>
                <w:rFonts w:ascii="仿宋" w:eastAsia="仿宋" w:hAnsi="仿宋" w:cs="Arial" w:hint="eastAsia"/>
                <w:kern w:val="0"/>
                <w:sz w:val="20"/>
                <w:szCs w:val="20"/>
              </w:rPr>
              <w:t>商务文旅学院</w:t>
            </w:r>
            <w:proofErr w:type="gramEnd"/>
          </w:p>
        </w:tc>
        <w:tc>
          <w:tcPr>
            <w:tcW w:w="197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旅游管理专业教师</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专技12级以上</w:t>
            </w:r>
          </w:p>
        </w:tc>
        <w:tc>
          <w:tcPr>
            <w:tcW w:w="85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35周岁及以下</w:t>
            </w:r>
          </w:p>
        </w:tc>
        <w:tc>
          <w:tcPr>
            <w:tcW w:w="1417"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硕士研究生</w:t>
            </w:r>
          </w:p>
        </w:tc>
        <w:tc>
          <w:tcPr>
            <w:tcW w:w="386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旅游管理类（酒店管理、饭店管理方向）</w:t>
            </w:r>
          </w:p>
        </w:tc>
        <w:tc>
          <w:tcPr>
            <w:tcW w:w="521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须符合以下条件：</w:t>
            </w:r>
            <w:r w:rsidRPr="003C3470">
              <w:rPr>
                <w:rFonts w:ascii="仿宋" w:eastAsia="仿宋" w:hAnsi="仿宋" w:cs="Arial" w:hint="eastAsia"/>
                <w:kern w:val="0"/>
                <w:sz w:val="20"/>
                <w:szCs w:val="20"/>
              </w:rPr>
              <w:br/>
              <w:t>1.能用英语进行日常口语交流 ，应取得英语六级证书，或者具有国外留学经历或者通过雅思、托福考试；</w:t>
            </w:r>
            <w:r w:rsidRPr="003C3470">
              <w:rPr>
                <w:rFonts w:ascii="仿宋" w:eastAsia="仿宋" w:hAnsi="仿宋" w:cs="Arial" w:hint="eastAsia"/>
                <w:kern w:val="0"/>
                <w:sz w:val="20"/>
                <w:szCs w:val="20"/>
              </w:rPr>
              <w:br/>
              <w:t>2.熟悉酒店工作流程，能够使用酒店opera系统、会制作各式咖啡和鸡尾酒。</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综合面试</w:t>
            </w:r>
          </w:p>
        </w:tc>
        <w:tc>
          <w:tcPr>
            <w:tcW w:w="287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p>
        </w:tc>
      </w:tr>
      <w:tr w:rsidR="007321FC" w:rsidRPr="003C3470" w:rsidTr="00D63236">
        <w:trPr>
          <w:trHeight w:val="480"/>
          <w:jc w:val="center"/>
        </w:trPr>
        <w:tc>
          <w:tcPr>
            <w:tcW w:w="1745"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人工智能与大数据学院</w:t>
            </w:r>
          </w:p>
        </w:tc>
        <w:tc>
          <w:tcPr>
            <w:tcW w:w="197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计算机专业教师</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30</w:t>
            </w:r>
          </w:p>
        </w:tc>
        <w:tc>
          <w:tcPr>
            <w:tcW w:w="85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专技12级以上</w:t>
            </w:r>
          </w:p>
        </w:tc>
        <w:tc>
          <w:tcPr>
            <w:tcW w:w="85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35周岁及以下</w:t>
            </w:r>
          </w:p>
        </w:tc>
        <w:tc>
          <w:tcPr>
            <w:tcW w:w="1417"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硕士研究生</w:t>
            </w:r>
          </w:p>
        </w:tc>
        <w:tc>
          <w:tcPr>
            <w:tcW w:w="386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计算机类</w:t>
            </w:r>
          </w:p>
        </w:tc>
        <w:tc>
          <w:tcPr>
            <w:tcW w:w="521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综合面试</w:t>
            </w:r>
          </w:p>
        </w:tc>
        <w:tc>
          <w:tcPr>
            <w:tcW w:w="287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研究生专业为计算机类的纳入急需紧缺岗位管理。</w:t>
            </w:r>
          </w:p>
        </w:tc>
      </w:tr>
      <w:tr w:rsidR="007321FC" w:rsidRPr="003C3470" w:rsidTr="00D63236">
        <w:trPr>
          <w:trHeight w:val="480"/>
          <w:jc w:val="center"/>
        </w:trPr>
        <w:tc>
          <w:tcPr>
            <w:tcW w:w="1745"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人工智能与大数据学院</w:t>
            </w:r>
          </w:p>
        </w:tc>
        <w:tc>
          <w:tcPr>
            <w:tcW w:w="197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电子信息专业教师</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14</w:t>
            </w:r>
          </w:p>
        </w:tc>
        <w:tc>
          <w:tcPr>
            <w:tcW w:w="85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专技12级以上</w:t>
            </w:r>
          </w:p>
        </w:tc>
        <w:tc>
          <w:tcPr>
            <w:tcW w:w="85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35周岁及以下</w:t>
            </w:r>
          </w:p>
        </w:tc>
        <w:tc>
          <w:tcPr>
            <w:tcW w:w="1417"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硕士研究生</w:t>
            </w:r>
          </w:p>
        </w:tc>
        <w:tc>
          <w:tcPr>
            <w:tcW w:w="386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电子信息类</w:t>
            </w:r>
          </w:p>
        </w:tc>
        <w:tc>
          <w:tcPr>
            <w:tcW w:w="521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综合面试</w:t>
            </w:r>
          </w:p>
        </w:tc>
        <w:tc>
          <w:tcPr>
            <w:tcW w:w="287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研究生专业为电子信息类的纳入急需紧缺岗位管理。</w:t>
            </w:r>
          </w:p>
        </w:tc>
      </w:tr>
      <w:tr w:rsidR="007321FC" w:rsidRPr="003C3470" w:rsidTr="00D63236">
        <w:trPr>
          <w:trHeight w:val="499"/>
          <w:jc w:val="center"/>
        </w:trPr>
        <w:tc>
          <w:tcPr>
            <w:tcW w:w="1745"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设计学院</w:t>
            </w:r>
          </w:p>
        </w:tc>
        <w:tc>
          <w:tcPr>
            <w:tcW w:w="197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虚拟现实技术专业教师</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专技12级以上</w:t>
            </w:r>
          </w:p>
        </w:tc>
        <w:tc>
          <w:tcPr>
            <w:tcW w:w="85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35周岁及以下</w:t>
            </w:r>
          </w:p>
        </w:tc>
        <w:tc>
          <w:tcPr>
            <w:tcW w:w="1417"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硕士研究生</w:t>
            </w:r>
          </w:p>
        </w:tc>
        <w:tc>
          <w:tcPr>
            <w:tcW w:w="386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计算机类</w:t>
            </w:r>
          </w:p>
        </w:tc>
        <w:tc>
          <w:tcPr>
            <w:tcW w:w="521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综合面试</w:t>
            </w:r>
          </w:p>
        </w:tc>
        <w:tc>
          <w:tcPr>
            <w:tcW w:w="287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p>
        </w:tc>
      </w:tr>
      <w:tr w:rsidR="007321FC" w:rsidRPr="003C3470" w:rsidTr="00D63236">
        <w:trPr>
          <w:trHeight w:val="540"/>
          <w:jc w:val="center"/>
        </w:trPr>
        <w:tc>
          <w:tcPr>
            <w:tcW w:w="1745"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设计学院</w:t>
            </w:r>
          </w:p>
        </w:tc>
        <w:tc>
          <w:tcPr>
            <w:tcW w:w="197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数字媒体技术专业教师</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专技12级以上</w:t>
            </w:r>
          </w:p>
        </w:tc>
        <w:tc>
          <w:tcPr>
            <w:tcW w:w="85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35周岁及以下</w:t>
            </w:r>
          </w:p>
        </w:tc>
        <w:tc>
          <w:tcPr>
            <w:tcW w:w="1417"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硕士研究生</w:t>
            </w:r>
          </w:p>
        </w:tc>
        <w:tc>
          <w:tcPr>
            <w:tcW w:w="386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设计学、设计艺术学、艺术（艺术设计）</w:t>
            </w:r>
          </w:p>
        </w:tc>
        <w:tc>
          <w:tcPr>
            <w:tcW w:w="521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无</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综合面试</w:t>
            </w:r>
          </w:p>
        </w:tc>
        <w:tc>
          <w:tcPr>
            <w:tcW w:w="287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p>
        </w:tc>
      </w:tr>
      <w:tr w:rsidR="007321FC" w:rsidRPr="003C3470" w:rsidTr="00D63236">
        <w:trPr>
          <w:trHeight w:val="1020"/>
          <w:jc w:val="center"/>
        </w:trPr>
        <w:tc>
          <w:tcPr>
            <w:tcW w:w="1745" w:type="dxa"/>
            <w:tcBorders>
              <w:top w:val="nil"/>
              <w:left w:val="single" w:sz="4" w:space="0" w:color="auto"/>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马克思主义学院</w:t>
            </w:r>
          </w:p>
        </w:tc>
        <w:tc>
          <w:tcPr>
            <w:tcW w:w="197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体育专任教师</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专技12级以上</w:t>
            </w:r>
          </w:p>
        </w:tc>
        <w:tc>
          <w:tcPr>
            <w:tcW w:w="85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35周岁及以下</w:t>
            </w:r>
          </w:p>
        </w:tc>
        <w:tc>
          <w:tcPr>
            <w:tcW w:w="1417"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硕士研究生</w:t>
            </w:r>
          </w:p>
        </w:tc>
        <w:tc>
          <w:tcPr>
            <w:tcW w:w="386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体育学类（篮球方向）</w:t>
            </w:r>
          </w:p>
        </w:tc>
        <w:tc>
          <w:tcPr>
            <w:tcW w:w="5211" w:type="dxa"/>
            <w:tcBorders>
              <w:top w:val="nil"/>
              <w:left w:val="nil"/>
              <w:bottom w:val="single" w:sz="4" w:space="0" w:color="auto"/>
              <w:right w:val="single" w:sz="4" w:space="0" w:color="auto"/>
            </w:tcBorders>
            <w:shd w:val="clear" w:color="auto" w:fill="auto"/>
            <w:vAlign w:val="center"/>
          </w:tcPr>
          <w:p w:rsidR="003C3470" w:rsidRPr="003C3470" w:rsidRDefault="003C3470" w:rsidP="00D63236">
            <w:pPr>
              <w:widowControl/>
              <w:spacing w:line="280" w:lineRule="exact"/>
              <w:rPr>
                <w:rFonts w:ascii="仿宋" w:eastAsia="仿宋" w:hAnsi="仿宋" w:cs="Arial"/>
                <w:kern w:val="0"/>
                <w:sz w:val="20"/>
                <w:szCs w:val="20"/>
              </w:rPr>
            </w:pPr>
            <w:r w:rsidRPr="003C3470">
              <w:rPr>
                <w:rFonts w:ascii="仿宋" w:eastAsia="仿宋" w:hAnsi="仿宋" w:cs="Arial" w:hint="eastAsia"/>
                <w:kern w:val="0"/>
                <w:sz w:val="20"/>
                <w:szCs w:val="20"/>
              </w:rPr>
              <w:t>符合下列条件之一，可放宽到本科学历并取得相应学位：</w:t>
            </w:r>
            <w:r w:rsidRPr="003C3470">
              <w:rPr>
                <w:rFonts w:ascii="仿宋" w:eastAsia="仿宋" w:hAnsi="仿宋" w:cs="Arial" w:hint="eastAsia"/>
                <w:kern w:val="0"/>
                <w:sz w:val="20"/>
                <w:szCs w:val="20"/>
              </w:rPr>
              <w:br/>
              <w:t>1.获得篮球一级运动员及以上。</w:t>
            </w:r>
            <w:r w:rsidRPr="003C3470">
              <w:rPr>
                <w:rFonts w:ascii="仿宋" w:eastAsia="仿宋" w:hAnsi="仿宋" w:cs="Arial" w:hint="eastAsia"/>
                <w:kern w:val="0"/>
                <w:sz w:val="20"/>
                <w:szCs w:val="20"/>
              </w:rPr>
              <w:br/>
              <w:t>2.获得全国性篮球比赛（主力队员）前三名。</w:t>
            </w:r>
            <w:r w:rsidRPr="003C3470">
              <w:rPr>
                <w:rFonts w:ascii="仿宋" w:eastAsia="仿宋" w:hAnsi="仿宋" w:cs="Arial" w:hint="eastAsia"/>
                <w:kern w:val="0"/>
                <w:sz w:val="20"/>
                <w:szCs w:val="20"/>
              </w:rPr>
              <w:br/>
              <w:t>3.获得省部级篮球比赛（主力队员）第一名。</w:t>
            </w:r>
          </w:p>
        </w:tc>
        <w:tc>
          <w:tcPr>
            <w:tcW w:w="709"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r w:rsidRPr="003C3470">
              <w:rPr>
                <w:rFonts w:ascii="仿宋" w:eastAsia="仿宋" w:hAnsi="仿宋" w:cs="Arial" w:hint="eastAsia"/>
                <w:kern w:val="0"/>
                <w:sz w:val="20"/>
                <w:szCs w:val="20"/>
              </w:rPr>
              <w:t>综合面试</w:t>
            </w:r>
          </w:p>
        </w:tc>
        <w:tc>
          <w:tcPr>
            <w:tcW w:w="2871" w:type="dxa"/>
            <w:tcBorders>
              <w:top w:val="nil"/>
              <w:left w:val="nil"/>
              <w:bottom w:val="single" w:sz="4" w:space="0" w:color="auto"/>
              <w:right w:val="single" w:sz="4" w:space="0" w:color="auto"/>
            </w:tcBorders>
            <w:shd w:val="clear" w:color="auto" w:fill="auto"/>
            <w:vAlign w:val="center"/>
          </w:tcPr>
          <w:p w:rsidR="003C3470" w:rsidRPr="003C3470" w:rsidRDefault="003C3470" w:rsidP="007321FC">
            <w:pPr>
              <w:widowControl/>
              <w:spacing w:line="280" w:lineRule="exact"/>
              <w:jc w:val="center"/>
              <w:rPr>
                <w:rFonts w:ascii="仿宋" w:eastAsia="仿宋" w:hAnsi="仿宋" w:cs="Arial"/>
                <w:kern w:val="0"/>
                <w:sz w:val="20"/>
                <w:szCs w:val="20"/>
              </w:rPr>
            </w:pPr>
          </w:p>
        </w:tc>
      </w:tr>
    </w:tbl>
    <w:p w:rsidR="00AE5ABB" w:rsidRDefault="00AE5ABB"/>
    <w:sectPr w:rsidR="00AE5ABB" w:rsidSect="007321FC">
      <w:pgSz w:w="23814" w:h="16839" w:orient="landscape" w:code="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70"/>
    <w:rsid w:val="002046D1"/>
    <w:rsid w:val="00216552"/>
    <w:rsid w:val="003C3470"/>
    <w:rsid w:val="003E6A5B"/>
    <w:rsid w:val="007321FC"/>
    <w:rsid w:val="00942E9A"/>
    <w:rsid w:val="00966E47"/>
    <w:rsid w:val="00A34158"/>
    <w:rsid w:val="00AE5ABB"/>
    <w:rsid w:val="00B50F75"/>
    <w:rsid w:val="00C550C2"/>
    <w:rsid w:val="00D63236"/>
    <w:rsid w:val="00F84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钟绍波</dc:creator>
  <cp:lastModifiedBy>钟绍波</cp:lastModifiedBy>
  <cp:revision>4</cp:revision>
  <dcterms:created xsi:type="dcterms:W3CDTF">2023-12-06T00:18:00Z</dcterms:created>
  <dcterms:modified xsi:type="dcterms:W3CDTF">2023-12-06T00:21:00Z</dcterms:modified>
</cp:coreProperties>
</file>