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ind w:left="360" w:firstLineChars="0" w:firstLine="0"/>
        <w:jc w:val="left"/>
        <w:rPr>
          <w:rFonts w:ascii="方正小标宋简体" w:eastAsia="方正小标宋简体" w:hAnsi="微软雅黑" w:hint="eastAsia"/>
          <w:b/>
          <w:bCs/>
          <w:color w:val="DB140C"/>
          <w:sz w:val="38"/>
          <w:szCs w:val="38"/>
        </w:rPr>
      </w:pPr>
      <w:r>
        <w:rPr>
          <w:rFonts w:ascii="方正小标宋简体" w:eastAsia="方正小标宋简体" w:hAnsi="微软雅黑"/>
          <w:b/>
          <w:bCs/>
          <w:color w:val="DB140C"/>
          <w:sz w:val="38"/>
          <w:szCs w:val="38"/>
        </w:rPr>
        <w:t>附件：</w:t>
      </w:r>
      <w:bookmarkStart w:id="0" w:name="_GoBack"/>
      <w:bookmarkEnd w:id="0"/>
      <w:r>
        <w:rPr>
          <w:rFonts w:ascii="方正小标宋简体" w:eastAsia="方正小标宋简体" w:hAnsi="微软雅黑" w:hint="eastAsia"/>
          <w:b/>
          <w:bCs/>
          <w:color w:val="DB140C"/>
          <w:sz w:val="38"/>
          <w:szCs w:val="38"/>
        </w:rPr>
        <w:t xml:space="preserve"> </w:t>
      </w:r>
    </w:p>
    <w:p>
      <w:pPr>
        <w:pStyle w:val="16"/>
        <w:ind w:left="360" w:firstLineChars="0" w:firstLine="0"/>
        <w:jc w:val="center"/>
        <w:rPr>
          <w:rFonts w:ascii="微软雅黑" w:eastAsia="微软雅黑" w:hAnsi="微软雅黑"/>
          <w:color w:val="454545"/>
          <w:sz w:val="29"/>
          <w:szCs w:val="29"/>
        </w:rPr>
      </w:pPr>
      <w:r>
        <w:rPr>
          <w:rFonts w:ascii="方正小标宋简体" w:eastAsia="方正小标宋简体" w:hAnsi="微软雅黑" w:hint="eastAsia"/>
          <w:b/>
          <w:bCs/>
          <w:color w:val="DB140C"/>
          <w:sz w:val="38"/>
          <w:szCs w:val="38"/>
        </w:rPr>
        <w:t>2023年乐清市国有企业引进高层次优秀人才</w:t>
      </w:r>
    </w:p>
    <w:p>
      <w:pPr>
        <w:pStyle w:val="16"/>
        <w:ind w:left="360" w:firstLineChars="0" w:firstLine="0"/>
        <w:jc w:val="center"/>
        <w:rPr>
          <w:rFonts w:ascii="方正小标宋简体" w:eastAsia="方正小标宋简体" w:hAnsi="微软雅黑"/>
          <w:b/>
          <w:bCs/>
          <w:color w:val="DB140C"/>
          <w:sz w:val="38"/>
          <w:szCs w:val="38"/>
        </w:rPr>
      </w:pPr>
      <w:r>
        <w:rPr>
          <w:rFonts w:ascii="方正小标宋简体" w:eastAsia="方正小标宋简体" w:hAnsi="微软雅黑" w:hint="eastAsia"/>
          <w:b/>
          <w:bCs/>
          <w:color w:val="DB140C"/>
          <w:sz w:val="38"/>
          <w:szCs w:val="38"/>
        </w:rPr>
        <w:t>入围人员资格复审名单</w:t>
      </w:r>
    </w:p>
    <w:p/>
    <w:tbl>
      <w:tblPr>
        <w:jc w:val="left"/>
        <w:tblInd w:w="242" w:type="dxa"/>
        <w:tblW w:w="9507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2415"/>
        <w:gridCol w:w="2693"/>
        <w:gridCol w:w="993"/>
        <w:gridCol w:w="992"/>
        <w:gridCol w:w="1134"/>
        <w:gridCol w:w="850"/>
      </w:tblGrid>
      <w:tr>
        <w:trPr>
          <w:trHeight w:val="734"/>
        </w:trPr>
        <w:tc>
          <w:tcPr>
            <w:tcW w:w="430" w:type="dxa"/>
            <w:shd w:val="clear" w:color="auto" w:fill="BDE1C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415" w:type="dxa"/>
            <w:shd w:val="clear" w:color="auto" w:fill="BDE1C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报考主管部门</w:t>
            </w:r>
          </w:p>
        </w:tc>
        <w:tc>
          <w:tcPr>
            <w:tcW w:w="2693" w:type="dxa"/>
            <w:shd w:val="clear" w:color="auto" w:fill="BDE1C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报考单位</w:t>
            </w:r>
          </w:p>
        </w:tc>
        <w:tc>
          <w:tcPr>
            <w:tcW w:w="993" w:type="dxa"/>
            <w:shd w:val="clear" w:color="auto" w:fill="BDE1C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报考岗位代码</w:t>
            </w:r>
          </w:p>
        </w:tc>
        <w:tc>
          <w:tcPr>
            <w:tcW w:w="992" w:type="dxa"/>
            <w:shd w:val="clear" w:color="auto" w:fill="BDE1C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招聘计划数</w:t>
            </w:r>
          </w:p>
        </w:tc>
        <w:tc>
          <w:tcPr>
            <w:tcW w:w="1134" w:type="dxa"/>
            <w:shd w:val="clear" w:color="auto" w:fill="BDE1C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BDE1C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备注</w:t>
            </w:r>
          </w:p>
        </w:tc>
      </w:tr>
      <w:tr>
        <w:trPr>
          <w:trHeight w:val="565"/>
        </w:trPr>
        <w:tc>
          <w:tcPr>
            <w:tcW w:w="43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乐清经济开发区管理委员会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乐清经济开发区投资发展有限公司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南浩然</w:t>
            </w:r>
          </w:p>
        </w:tc>
        <w:tc>
          <w:tcPr>
            <w:tcW w:w="8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67"/>
        </w:trPr>
        <w:tc>
          <w:tcPr>
            <w:tcW w:w="43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乐清市城市建设投资集团有限公司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集团本级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杨斯馨</w:t>
            </w:r>
          </w:p>
        </w:tc>
        <w:tc>
          <w:tcPr>
            <w:tcW w:w="8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67"/>
        </w:trPr>
        <w:tc>
          <w:tcPr>
            <w:tcW w:w="43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乐清市国有资本运营集团有限公司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集团本级或下属企业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姚欣言</w:t>
            </w:r>
          </w:p>
        </w:tc>
        <w:tc>
          <w:tcPr>
            <w:tcW w:w="8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调剂</w:t>
            </w:r>
          </w:p>
        </w:tc>
      </w:tr>
      <w:tr>
        <w:trPr>
          <w:trHeight w:val="721"/>
        </w:trPr>
        <w:tc>
          <w:tcPr>
            <w:tcW w:w="43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乐清市国有资本运营集团有限公司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集团本级或下属企业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卢格非</w:t>
            </w:r>
          </w:p>
        </w:tc>
        <w:tc>
          <w:tcPr>
            <w:tcW w:w="8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689"/>
        </w:trPr>
        <w:tc>
          <w:tcPr>
            <w:tcW w:w="43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乐清市国有资本运营集团有限公司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集团本级或下属企业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余浩然</w:t>
            </w:r>
          </w:p>
        </w:tc>
        <w:tc>
          <w:tcPr>
            <w:tcW w:w="8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text-tag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paragraph" w:styleId="16">
    <w:name w:val="List Paragraph"/>
    <w:basedOn w:val="0"/>
    <w:pPr>
      <w:ind w:firstLineChars="200" w:firstLine="200"/>
    </w:p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751C09C-D080-44EB-9438-D2AE3233598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0</Words>
  <Characters>206</Characters>
  <Lines>0</Lines>
  <Paragraphs>6</Paragraphs>
  <CharactersWithSpaces>275</CharactersWithSpace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hp06</cp:lastModifiedBy>
  <cp:revision>9</cp:revision>
  <cp:lastPrinted>2023-12-04T02:09:00Z</cp:lastPrinted>
  <dcterms:created xsi:type="dcterms:W3CDTF">2023-12-05T06:50:00Z</dcterms:created>
  <dcterms:modified xsi:type="dcterms:W3CDTF">2023-12-08T06:26:11Z</dcterms:modified>
</cp:coreProperties>
</file>