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附件1</w:t>
      </w:r>
    </w:p>
    <w:tbl>
      <w:tblPr>
        <w:tblStyle w:val="3"/>
        <w:tblW w:w="138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274"/>
        <w:gridCol w:w="1303"/>
        <w:gridCol w:w="846"/>
        <w:gridCol w:w="874"/>
        <w:gridCol w:w="4225"/>
        <w:gridCol w:w="4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13886"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长江文化研究中心成熟人才招聘岗位汇总表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274"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w:t>
            </w:r>
          </w:p>
        </w:tc>
        <w:tc>
          <w:tcPr>
            <w:tcW w:w="1303"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846"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874"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职级</w:t>
            </w:r>
          </w:p>
        </w:tc>
        <w:tc>
          <w:tcPr>
            <w:tcW w:w="4225"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工作职责</w:t>
            </w:r>
          </w:p>
        </w:tc>
        <w:tc>
          <w:tcPr>
            <w:tcW w:w="466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学术研究部（文物遗产部）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副主任专业师</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M6</w:t>
            </w:r>
          </w:p>
        </w:tc>
        <w:tc>
          <w:tcPr>
            <w:tcW w:w="4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1.协助部门主任负责组织开展长江文化研究、三峡工程文化研究、长江流域物质和非物质文化遗产研究和成果管理工作；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2.协助部门主任负责组织开展长江文化相关各类图书期刊编辑和出版工作；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3.完成中心安排的其他工作。</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1.具有硕士及以上学历，新闻、中文、历史、社会学等相关专业，40周岁及以下；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2.具有中级及以上专业技术资格或国家认可的相应等级职业资格（职业技能等级）；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3.具有多岗位任职经历，有新闻宣传、编辑出版、项目管理工作经验者优先；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highlight w:val="none"/>
                <w:u w:val="none"/>
                <w:lang w:val="en-US" w:eastAsia="zh-CN" w:bidi="ar"/>
              </w:rPr>
              <w:t>集团外人员应具备相关管理或专业岗位5年以上工作经历；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5.具有较强的学术研究、语言文字和沟通协调能力。</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3"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学术研究部（文物遗产部）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主办/副主办</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M7/M8</w:t>
            </w:r>
          </w:p>
        </w:tc>
        <w:tc>
          <w:tcPr>
            <w:tcW w:w="4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1.参与长江文化研究、三峡工程文化研究、长江流域物质和非物质文化遗产研究和成果管理工作；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2.参与长江文化相关各类图书期刊编辑和出版工作；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3.完成中心安排的其他工作。</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1.具有大学本科及以上学历，新闻、中文、历史、社会学等相关专业，35周岁及以下；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2.具有2年及以上新闻宣传、编辑出版、项目管理工作经验；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3.具有较强的学术研究、语言文字和沟通协调能力。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综合管理部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主办/副主办</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M7/M8</w:t>
            </w:r>
          </w:p>
        </w:tc>
        <w:tc>
          <w:tcPr>
            <w:tcW w:w="4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1.参与制定及完善中心相关制度；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2.承担中心重要文稿撰写、新闻宣传等工作；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3.承担中心综合行政、人力资源、合规管理等工作；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4.完成中心安排的其他工作。</w:t>
            </w:r>
          </w:p>
        </w:tc>
        <w:tc>
          <w:tcPr>
            <w:tcW w:w="4660"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1.具有大学本科及以上学历，法律、新闻、人力资源管理等相关专业，35周岁及以下；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2.具有2年及以上综合行政、新闻宣传、人力资源、法务合规工作经验；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3.具有较强的语言文字和沟通协调能力。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对外联络部</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主办/副主办</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M7/M8</w:t>
            </w:r>
          </w:p>
        </w:tc>
        <w:tc>
          <w:tcPr>
            <w:tcW w:w="4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1.承担中心对外联络和公共关系维护工作，参与搭建战略合作平台；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2.组织学术和文化交流活动，策划实施品牌建设；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3.承担文化艺术创作研究与鉴赏传播工作，参与组织艺术作品展览等活动；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4.参与建立、管理专家智库工作；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5.完成中心安排的其他工作。</w:t>
            </w:r>
          </w:p>
        </w:tc>
        <w:tc>
          <w:tcPr>
            <w:tcW w:w="4660"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1.具有大学本科及以上学历，管理、新闻等相关专业，35周岁及以下；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2.具有2年及以上新闻宣传、公共关系、党建群团工作经验；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3.具有较强的组织策划和沟通协调能力。</w:t>
            </w:r>
          </w:p>
        </w:tc>
      </w:tr>
    </w:tbl>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NTA5MGNiZDFjN2M3Y2MxZGM0MDA2ZTY1ODMxZjcifQ=="/>
  </w:docVars>
  <w:rsids>
    <w:rsidRoot w:val="00000000"/>
    <w:rsid w:val="03A34D06"/>
    <w:rsid w:val="04587CAC"/>
    <w:rsid w:val="06F10AF6"/>
    <w:rsid w:val="07F96AAF"/>
    <w:rsid w:val="0B4B7295"/>
    <w:rsid w:val="0C0A3B8B"/>
    <w:rsid w:val="10410BEA"/>
    <w:rsid w:val="1048279D"/>
    <w:rsid w:val="125606A2"/>
    <w:rsid w:val="13686D5B"/>
    <w:rsid w:val="161404C8"/>
    <w:rsid w:val="16396BF4"/>
    <w:rsid w:val="18397E4E"/>
    <w:rsid w:val="1867206B"/>
    <w:rsid w:val="1CE61A3F"/>
    <w:rsid w:val="1D00709D"/>
    <w:rsid w:val="1EF03644"/>
    <w:rsid w:val="2119509B"/>
    <w:rsid w:val="259A5447"/>
    <w:rsid w:val="269478D8"/>
    <w:rsid w:val="2A0F46C9"/>
    <w:rsid w:val="2B5E10AB"/>
    <w:rsid w:val="2E136AA5"/>
    <w:rsid w:val="2F4E099D"/>
    <w:rsid w:val="2FFF534B"/>
    <w:rsid w:val="34564E38"/>
    <w:rsid w:val="34675E29"/>
    <w:rsid w:val="411F4664"/>
    <w:rsid w:val="427F5525"/>
    <w:rsid w:val="43AE7F77"/>
    <w:rsid w:val="45C21DFF"/>
    <w:rsid w:val="461A028F"/>
    <w:rsid w:val="4E462DF8"/>
    <w:rsid w:val="4EE90083"/>
    <w:rsid w:val="55802B56"/>
    <w:rsid w:val="5B6E0193"/>
    <w:rsid w:val="61881C9A"/>
    <w:rsid w:val="64616F3B"/>
    <w:rsid w:val="652A5785"/>
    <w:rsid w:val="66F61D60"/>
    <w:rsid w:val="68E55794"/>
    <w:rsid w:val="6BAB6A35"/>
    <w:rsid w:val="6D581273"/>
    <w:rsid w:val="76D46C00"/>
    <w:rsid w:val="7F86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napToGrid w:val="0"/>
      <w:spacing w:line="300" w:lineRule="auto"/>
      <w:ind w:firstLine="556"/>
    </w:pPr>
    <w:rPr>
      <w:rFonts w:ascii="仿宋_GB2312" w:hAnsi="Calibri" w:eastAsia="仿宋_GB2312"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2023-11-24T06:40:00Z</dcterms:created>
  <dc:creator>admin</dc:creator>
  <cp:lastModifiedBy>liushuang</cp:lastModifiedBy>
  <cp:lastPrinted>2023-11-26T04:44:00Z</cp:lastPrinted>
  <dcterms:modified xsi:type="dcterms:W3CDTF">2023-11-30T14:53:00Z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EB5DD6D6539F4EF2995079F5DFAF70C0</vt:lpwstr>
  </property>
</Properties>
</file>