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选聘高级管理人员报名表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70"/>
        <w:gridCol w:w="900"/>
        <w:gridCol w:w="870"/>
        <w:gridCol w:w="135"/>
        <w:gridCol w:w="765"/>
        <w:gridCol w:w="645"/>
        <w:gridCol w:w="1545"/>
        <w:gridCol w:w="7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  <w:tc>
          <w:tcPr>
            <w:tcW w:w="7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</w:t>
            </w:r>
          </w:p>
        </w:tc>
        <w:tc>
          <w:tcPr>
            <w:tcW w:w="7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Tk1YjI1YTk5MzliOTY5MTg2ZTQwZmJiMjJjNGQifQ=="/>
  </w:docVars>
  <w:rsids>
    <w:rsidRoot w:val="078D08C1"/>
    <w:rsid w:val="078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2023-11-28T02:13:00Z</dcterms:created>
  <dc:creator>请你爱死我</dc:creator>
  <cp:lastModifiedBy>请你爱死我</cp:lastModifiedBy>
  <dcterms:modified xsi:type="dcterms:W3CDTF">2023-11-28T02:13:59Z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55910940582D4697AF9CA6C1BCEED847_11</vt:lpwstr>
  </property>
</Properties>
</file>