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椒江区属国有企业公开招聘特殊人才及职业经理人单位简介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一、台州市椒江城市发展投资集团有限公司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台州市椒江城市发展投资集团有限公司是区属国有大型城建类企业，注册资本金2亿元，下属子公司有椒江市政工程有限公司、椒江建设园林工程有限公司、椒江建设工程质量检测中心有限公司、台州水处理发展有限公司、椒江城建置业有限公司等18家，业务涉及城市开发运营、市政基础设施、生态环保、现代服务业、产业投资、现代农业等六大板块，涵盖了城市基础设施、公共设施建设项目及园林绿化市政工程项目的投资、建设和运营，土地全域整治、整理利用及房地产的开发和经营，城市空间利用、污水处理工程的建设和运行、城区污水处理等领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二、台州市椒江区社会事业发展集团有限公司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台州市椒江区社会事业发展集团有限公司是一家融合交通、水利、教育、文化、体育、环卫、康养（养老院、公墓）等社会事业领域的投资建设运营及相关产业投资开发的综合性集团。现有下属全资子公司包含椒江教育服务有限公司、椒江爱康养老服务有限公司、椒江公共事业发展有限公司等26家。集团以提升椒江区民生福祉为宗旨，以“强运营、重效益、资本化、补短板”为导向，布局教育、康养、环卫、未来社区等民生产业，助推椒江区社会事业高质量发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三、台州市商贸核心区开发建设投资集团有限公司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台州市商贸核心区开发建设投资集团有限公司，成立于2014年8月，注册资本为人民币1.5亿元，下属子公司有台州市心海商业运营管理有限公司、台州市椒江心海置业有限公司、台州市心海绿廊文化旅游投资有限公司等10家。经营范围涵盖商贸核心区规划范围内的土地开发、投融资运作、城市基础设施和公用事业建设与开发、招商运营等，开发总面积约22.42平方公里，涉及洪家、葭沚、白云三个街道共37个行政村,开发项目包括镇海中学台州分校、心海未来社区、心海城市共享空间、美食街项目等。</w:t>
      </w:r>
    </w:p>
    <w:p>
      <w:pPr>
        <w:spacing w:line="60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837F9E-81F7-4041-97A7-8135FF0CFD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331B01-5B19-4CB9-82BA-3FA47127F29B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F833D4F-2C2D-4523-A93D-A192F8EF0C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301C60A-8CB1-4D13-B028-83B34F4DE7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仿宋" w:hAnsi="仿宋" w:eastAsia="仿宋" w:cs="仿宋"/>
        <w:sz w:val="32"/>
        <w:szCs w:val="32"/>
        <w:lang w:eastAsia="zh-CN"/>
      </w:rPr>
      <w:t>－</w:t>
    </w:r>
    <w:r>
      <w:rPr>
        <w:rFonts w:hint="eastAsia" w:ascii="仿宋" w:hAnsi="仿宋" w:eastAsia="仿宋" w:cs="仿宋"/>
        <w:sz w:val="32"/>
        <w:szCs w:val="32"/>
      </w:rPr>
      <w:fldChar w:fldCharType="begin"/>
    </w:r>
    <w:r>
      <w:rPr>
        <w:rFonts w:hint="eastAsia" w:ascii="仿宋" w:hAnsi="仿宋" w:eastAsia="仿宋" w:cs="仿宋"/>
        <w:sz w:val="32"/>
        <w:szCs w:val="32"/>
      </w:rPr>
      <w:instrText xml:space="preserve"> PAGE  \* MERGEFORMAT </w:instrText>
    </w:r>
    <w:r>
      <w:rPr>
        <w:rFonts w:hint="eastAsia" w:ascii="仿宋" w:hAnsi="仿宋" w:eastAsia="仿宋" w:cs="仿宋"/>
        <w:sz w:val="32"/>
        <w:szCs w:val="32"/>
      </w:rPr>
      <w:fldChar w:fldCharType="separate"/>
    </w:r>
    <w:r>
      <w:rPr>
        <w:rFonts w:hint="eastAsia" w:ascii="仿宋" w:hAnsi="仿宋" w:eastAsia="仿宋" w:cs="仿宋"/>
        <w:sz w:val="32"/>
        <w:szCs w:val="32"/>
      </w:rPr>
      <w:t>1</w:t>
    </w:r>
    <w:r>
      <w:rPr>
        <w:rFonts w:hint="eastAsia" w:ascii="仿宋" w:hAnsi="仿宋" w:eastAsia="仿宋" w:cs="仿宋"/>
        <w:sz w:val="32"/>
        <w:szCs w:val="32"/>
      </w:rPr>
      <w:fldChar w:fldCharType="end"/>
    </w:r>
    <w:r>
      <w:rPr>
        <w:rFonts w:hint="eastAsia" w:ascii="仿宋" w:hAnsi="仿宋" w:eastAsia="仿宋" w:cs="仿宋"/>
        <w:sz w:val="32"/>
        <w:szCs w:val="32"/>
        <w:lang w:eastAsia="zh-CN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" w:hAnsi="仿宋" w:eastAsia="仿宋" w:cs="仿宋"/>
        <w:sz w:val="32"/>
        <w:szCs w:val="32"/>
        <w:lang w:eastAsia="zh-CN"/>
      </w:rPr>
      <w:t>－</w:t>
    </w:r>
    <w:r>
      <w:rPr>
        <w:rFonts w:hint="eastAsia" w:ascii="仿宋" w:hAnsi="仿宋" w:eastAsia="仿宋" w:cs="仿宋"/>
        <w:sz w:val="32"/>
        <w:szCs w:val="32"/>
      </w:rPr>
      <w:fldChar w:fldCharType="begin"/>
    </w:r>
    <w:r>
      <w:rPr>
        <w:rFonts w:hint="eastAsia" w:ascii="仿宋" w:hAnsi="仿宋" w:eastAsia="仿宋" w:cs="仿宋"/>
        <w:sz w:val="32"/>
        <w:szCs w:val="32"/>
      </w:rPr>
      <w:instrText xml:space="preserve"> PAGE  \* MERGEFORMAT </w:instrText>
    </w:r>
    <w:r>
      <w:rPr>
        <w:rFonts w:hint="eastAsia" w:ascii="仿宋" w:hAnsi="仿宋" w:eastAsia="仿宋" w:cs="仿宋"/>
        <w:sz w:val="32"/>
        <w:szCs w:val="32"/>
      </w:rPr>
      <w:fldChar w:fldCharType="separate"/>
    </w:r>
    <w:r>
      <w:rPr>
        <w:rFonts w:hint="eastAsia" w:ascii="仿宋" w:hAnsi="仿宋" w:eastAsia="仿宋" w:cs="仿宋"/>
        <w:sz w:val="32"/>
        <w:szCs w:val="32"/>
      </w:rPr>
      <w:t>1</w:t>
    </w:r>
    <w:r>
      <w:rPr>
        <w:rFonts w:hint="eastAsia" w:ascii="仿宋" w:hAnsi="仿宋" w:eastAsia="仿宋" w:cs="仿宋"/>
        <w:sz w:val="32"/>
        <w:szCs w:val="32"/>
      </w:rPr>
      <w:fldChar w:fldCharType="end"/>
    </w:r>
    <w:r>
      <w:rPr>
        <w:rFonts w:hint="eastAsia" w:ascii="仿宋" w:hAnsi="仿宋" w:eastAsia="仿宋" w:cs="仿宋"/>
        <w:sz w:val="32"/>
        <w:szCs w:val="32"/>
        <w:lang w:eastAsia="zh-CN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DI1NGM5MjhlNTA0MDg5MTM3YWE1MmNjZDIyMTkifQ=="/>
  </w:docVars>
  <w:rsids>
    <w:rsidRoot w:val="60953F02"/>
    <w:rsid w:val="079A71A9"/>
    <w:rsid w:val="0E762986"/>
    <w:rsid w:val="12614426"/>
    <w:rsid w:val="1EB146BA"/>
    <w:rsid w:val="2A8939A7"/>
    <w:rsid w:val="33042D80"/>
    <w:rsid w:val="3DC36E61"/>
    <w:rsid w:val="4F966329"/>
    <w:rsid w:val="5DAC0CF7"/>
    <w:rsid w:val="60953F02"/>
    <w:rsid w:val="6EAE0FCF"/>
    <w:rsid w:val="70D07922"/>
    <w:rsid w:val="70E909E4"/>
    <w:rsid w:val="742D0BE7"/>
    <w:rsid w:val="7FC5201F"/>
    <w:rsid w:val="FD5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2023-11-14T09:50:00Z</dcterms:created>
  <dc:creator>华山小咩咩</dc:creator>
  <cp:lastModifiedBy>企业用户_619967440</cp:lastModifiedBy>
  <dcterms:modified xsi:type="dcterms:W3CDTF">2023-11-16T07:28:56Z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4F7DE098D4AA407394C9E8EA122E7BDD_11</vt:lpwstr>
  </property>
</Properties>
</file>