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附件1:</w:t>
      </w:r>
    </w:p>
    <w:p>
      <w:pPr>
        <w:spacing w:line="560" w:lineRule="exact"/>
        <w:jc w:val="center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雅安市公安局经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济</w:t>
      </w:r>
      <w:r>
        <w:rPr>
          <w:rFonts w:hint="eastAsia" w:ascii="宋体" w:hAnsi="宋体" w:cs="宋体"/>
          <w:color w:val="000000"/>
          <w:sz w:val="32"/>
          <w:szCs w:val="32"/>
        </w:rPr>
        <w:t>开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发区</w:t>
      </w:r>
      <w:r>
        <w:rPr>
          <w:rFonts w:hint="eastAsia" w:ascii="宋体" w:hAnsi="宋体" w:cs="宋体"/>
          <w:color w:val="000000"/>
          <w:sz w:val="32"/>
          <w:szCs w:val="32"/>
        </w:rPr>
        <w:t>分局公开招聘辅警职位表</w:t>
      </w:r>
    </w:p>
    <w:p>
      <w:pPr>
        <w:spacing w:line="120" w:lineRule="exact"/>
        <w:ind w:firstLine="1920" w:firstLineChars="600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tbl>
      <w:tblPr>
        <w:tblStyle w:val="3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17"/>
        <w:gridCol w:w="656"/>
        <w:gridCol w:w="1892"/>
        <w:gridCol w:w="1008"/>
        <w:gridCol w:w="524"/>
        <w:gridCol w:w="591"/>
        <w:gridCol w:w="2372"/>
        <w:gridCol w:w="18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职位简介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val="en-US" w:eastAsia="zh-CN"/>
              </w:rPr>
              <w:t>名额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</w:rPr>
              <w:t>薪酬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color w:val="000000"/>
                <w:sz w:val="24"/>
                <w:szCs w:val="24"/>
                <w:lang w:eastAsia="zh-CN"/>
              </w:rPr>
              <w:t>加分项及分值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文秘岗位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从事办公室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公文写作等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工作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40周岁及以下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全日制本科及以上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从事办公室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文秘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、宣传、行政等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工作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年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以上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,男性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身高168CM及以上，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性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身高1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8CM及以上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双眼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基本工资为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3440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元/月+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工龄工资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职务工资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学历补贴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+年终绩效考核奖。“五险一金”等福利待遇按相关政策规定执行。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公安烈士和因公牺牲民警的配偶、子女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3分；2.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在职公安民警配偶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2分；3.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公安院校或政法院校毕业生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总分加1分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在市级以上公开媒体发表2篇及以上调研文章的，总分加1分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勤务辅警岗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位一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从事治安巡逻、行政管理、交通管理等相关辅助工作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35周岁及以下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高中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（中专）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男性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身高168CM及以上，双眼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科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以上学历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或具有5年以上公安工作经历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年龄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可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放宽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至40周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</w:rPr>
              <w:t>岁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val="en-US" w:eastAsia="zh-CN"/>
              </w:rPr>
              <w:t>及以下</w:t>
            </w:r>
            <w:r>
              <w:rPr>
                <w:rFonts w:hint="eastAsia" w:ascii="仿宋_GB2312" w:hAnsi="宋体" w:eastAsia="仿宋_GB2312" w:cs="方正小标宋简体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勤务辅警基本工资为2100元/月+每月绩效工资+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层级工资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岗位工资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+年终绩效考核奖。“五险一金”等福利待遇按相关政策规定执行。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257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公安烈士和因公牺牲民警的配偶、子女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3分；         2.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在职公安民警配偶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、子女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加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2分；</w:t>
            </w:r>
          </w:p>
          <w:p>
            <w:pPr>
              <w:numPr>
                <w:numId w:val="0"/>
              </w:numPr>
              <w:spacing w:line="320" w:lineRule="exact"/>
              <w:jc w:val="left"/>
              <w:rPr>
                <w:rFonts w:hint="default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公安院校或政法院校毕业生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总分加1分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全日制本科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以上学历、退役军人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总分加1分。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勤务辅警岗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位二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从事勤务辅警工作，主要担任运兵车驾驶员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45周岁及以下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不限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不限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男性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</w:rPr>
            </w:pP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A1及以上驾驶证。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身高168CM及以上，双眼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  <w:t>矫正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视力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  <w:t>4.8</w:t>
            </w:r>
            <w:r>
              <w:rPr>
                <w:rFonts w:hint="eastAsia" w:ascii="仿宋_GB2312" w:hAnsi="宋体" w:eastAsia="仿宋_GB2312" w:cs="方正小标宋简体"/>
                <w:bCs/>
                <w:szCs w:val="21"/>
              </w:rPr>
              <w:t>及以上。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方正小标宋简体"/>
                <w:bCs/>
                <w:szCs w:val="21"/>
                <w:lang w:eastAsia="zh-CN"/>
              </w:rPr>
            </w:pPr>
          </w:p>
        </w:tc>
        <w:tc>
          <w:tcPr>
            <w:tcW w:w="225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小标宋简体"/>
                <w:bCs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624" w:right="1463" w:bottom="79" w:left="1513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8C8EC"/>
    <w:multiLevelType w:val="singleLevel"/>
    <w:tmpl w:val="DCE8C8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7EFB82"/>
    <w:multiLevelType w:val="singleLevel"/>
    <w:tmpl w:val="1E7EF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7B422F5D"/>
    <w:rsid w:val="038F1E77"/>
    <w:rsid w:val="044C0011"/>
    <w:rsid w:val="07033D0A"/>
    <w:rsid w:val="08570BBF"/>
    <w:rsid w:val="09FC7BD1"/>
    <w:rsid w:val="0C0B0D84"/>
    <w:rsid w:val="0C3D158C"/>
    <w:rsid w:val="0EE93A55"/>
    <w:rsid w:val="111953D4"/>
    <w:rsid w:val="149260AA"/>
    <w:rsid w:val="153A6D27"/>
    <w:rsid w:val="15F07E9F"/>
    <w:rsid w:val="16421059"/>
    <w:rsid w:val="1FB769E4"/>
    <w:rsid w:val="21E22876"/>
    <w:rsid w:val="28C50471"/>
    <w:rsid w:val="297D0A7A"/>
    <w:rsid w:val="298C53B7"/>
    <w:rsid w:val="2BC17B01"/>
    <w:rsid w:val="31505E56"/>
    <w:rsid w:val="315A234F"/>
    <w:rsid w:val="352B47E4"/>
    <w:rsid w:val="3A241557"/>
    <w:rsid w:val="41A41FE3"/>
    <w:rsid w:val="41AE049B"/>
    <w:rsid w:val="41DE3912"/>
    <w:rsid w:val="43B31D55"/>
    <w:rsid w:val="46617C87"/>
    <w:rsid w:val="47613D59"/>
    <w:rsid w:val="4B0F5BB1"/>
    <w:rsid w:val="50C02326"/>
    <w:rsid w:val="513464A4"/>
    <w:rsid w:val="52904F47"/>
    <w:rsid w:val="54390489"/>
    <w:rsid w:val="56561AF8"/>
    <w:rsid w:val="56BC5EC2"/>
    <w:rsid w:val="58325518"/>
    <w:rsid w:val="59C021B0"/>
    <w:rsid w:val="5A6B7DCB"/>
    <w:rsid w:val="5B256C44"/>
    <w:rsid w:val="5B9343B8"/>
    <w:rsid w:val="5C3D0998"/>
    <w:rsid w:val="5C7E0B8E"/>
    <w:rsid w:val="5C902323"/>
    <w:rsid w:val="5D771500"/>
    <w:rsid w:val="5DC50D02"/>
    <w:rsid w:val="5EBB3D20"/>
    <w:rsid w:val="5F9C0932"/>
    <w:rsid w:val="60765AAA"/>
    <w:rsid w:val="644D093E"/>
    <w:rsid w:val="679E67D1"/>
    <w:rsid w:val="68197402"/>
    <w:rsid w:val="683064B5"/>
    <w:rsid w:val="6B31598D"/>
    <w:rsid w:val="6D89699E"/>
    <w:rsid w:val="70445B9C"/>
    <w:rsid w:val="704D7BE8"/>
    <w:rsid w:val="71DE4513"/>
    <w:rsid w:val="73E25B23"/>
    <w:rsid w:val="75361A2A"/>
    <w:rsid w:val="7B422F5D"/>
    <w:rsid w:val="7CCD1E65"/>
    <w:rsid w:val="7D9525E6"/>
    <w:rsid w:val="7E383729"/>
    <w:rsid w:val="D7D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480</Characters>
  <Lines>0</Lines>
  <Paragraphs>0</Paragraphs>
  <TotalTime>1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2021-06-10T11:49:00Z</dcterms:created>
  <dc:creator>2歪</dc:creator>
  <cp:lastModifiedBy>11。</cp:lastModifiedBy>
  <cp:lastPrinted>2023-10-16T09:28:00Z</cp:lastPrinted>
  <dcterms:modified xsi:type="dcterms:W3CDTF">2023-10-17T01:35:39Z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F26D627226B44EFDAC54A19027495795_13</vt:lpwstr>
  </property>
</Properties>
</file>