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i w:val="0"/>
          <w:caps w:val="0"/>
          <w:color w:val="auto"/>
          <w:spacing w:val="0"/>
          <w:kern w:val="0"/>
          <w:sz w:val="36"/>
          <w:szCs w:val="36"/>
          <w:u w:val="none"/>
          <w:shd w:val="clear" w:color="auto" w:fill="FFFFFF"/>
          <w:lang w:val="en-US" w:eastAsia="zh-CN" w:bidi="ar"/>
        </w:rPr>
      </w:pPr>
      <w:r>
        <w:rPr>
          <w:rFonts w:hint="eastAsia" w:ascii="方正小标宋简体" w:hAnsi="方正小标宋简体" w:eastAsia="方正小标宋简体" w:cs="方正小标宋简体"/>
          <w:i w:val="0"/>
          <w:caps w:val="0"/>
          <w:color w:val="auto"/>
          <w:spacing w:val="0"/>
          <w:kern w:val="0"/>
          <w:sz w:val="36"/>
          <w:szCs w:val="36"/>
          <w:u w:val="none"/>
          <w:shd w:val="clear" w:color="auto" w:fill="FFFFFF"/>
          <w:lang w:val="en-US" w:eastAsia="zh-CN" w:bidi="ar"/>
        </w:rPr>
        <w:t>珠海市斗门区征地和城市房屋征收服务中心公开招聘普通雇员考试考点指引</w:t>
      </w:r>
    </w:p>
    <w:p>
      <w:pPr>
        <w:jc w:val="center"/>
        <w:rPr>
          <w:rFonts w:hint="eastAsia" w:eastAsiaTheme="minorEastAsia"/>
          <w:lang w:eastAsia="zh-CN"/>
        </w:rPr>
      </w:pPr>
      <w:r>
        <w:rPr>
          <w:rFonts w:hint="eastAsia" w:eastAsiaTheme="minorEastAsia"/>
          <w:lang w:eastAsia="zh-CN"/>
        </w:rPr>
        <w:drawing>
          <wp:inline distT="0" distB="0" distL="114300" distR="114300">
            <wp:extent cx="5378450" cy="3132455"/>
            <wp:effectExtent l="0" t="0" r="12700" b="10795"/>
            <wp:docPr id="2" name="图片 2" descr="微信图片_2023101016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1010162138"/>
                    <pic:cNvPicPr>
                      <a:picLocks noChangeAspect="1"/>
                    </pic:cNvPicPr>
                  </pic:nvPicPr>
                  <pic:blipFill>
                    <a:blip r:embed="rId4"/>
                    <a:stretch>
                      <a:fillRect/>
                    </a:stretch>
                  </pic:blipFill>
                  <pic:spPr>
                    <a:xfrm>
                      <a:off x="0" y="0"/>
                      <a:ext cx="5378450" cy="3132455"/>
                    </a:xfrm>
                    <a:prstGeom prst="rect">
                      <a:avLst/>
                    </a:prstGeom>
                  </pic:spPr>
                </pic:pic>
              </a:graphicData>
            </a:graphic>
          </wp:inline>
        </w:drawing>
      </w:r>
    </w:p>
    <w:p>
      <w:pPr>
        <w:jc w:val="center"/>
        <w:rPr>
          <w:rFonts w:hint="eastAsia" w:eastAsiaTheme="minorEastAsia"/>
          <w:lang w:eastAsia="zh-CN"/>
        </w:rPr>
      </w:pPr>
      <w:r>
        <w:rPr>
          <w:rFonts w:hint="eastAsia"/>
          <w:lang w:eastAsia="zh-CN"/>
        </w:rPr>
        <w:t>（</w:t>
      </w:r>
      <w:r>
        <w:rPr>
          <w:rFonts w:hint="eastAsia"/>
          <w:lang w:val="en-US" w:eastAsia="zh-CN"/>
        </w:rPr>
        <w:t>图一</w:t>
      </w:r>
      <w:r>
        <w:rPr>
          <w:rFonts w:hint="eastAsia"/>
          <w:lang w:eastAsia="zh-CN"/>
        </w:rPr>
        <w:t>）</w:t>
      </w:r>
    </w:p>
    <w:p>
      <w:pPr>
        <w:jc w:val="center"/>
        <w:rPr>
          <w:rFonts w:hint="eastAsia" w:eastAsiaTheme="minorEastAsia"/>
          <w:lang w:eastAsia="zh-CN"/>
        </w:rPr>
      </w:pPr>
      <w:r>
        <w:rPr>
          <w:rFonts w:hint="eastAsia" w:eastAsiaTheme="minorEastAsia"/>
          <w:lang w:eastAsia="zh-CN"/>
        </w:rPr>
        <w:drawing>
          <wp:inline distT="0" distB="0" distL="114300" distR="114300">
            <wp:extent cx="5353050" cy="4019550"/>
            <wp:effectExtent l="0" t="0" r="0" b="0"/>
            <wp:docPr id="1" name="图片 1" descr="169700601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97006013309"/>
                    <pic:cNvPicPr>
                      <a:picLocks noChangeAspect="1"/>
                    </pic:cNvPicPr>
                  </pic:nvPicPr>
                  <pic:blipFill>
                    <a:blip r:embed="rId5"/>
                    <a:stretch>
                      <a:fillRect/>
                    </a:stretch>
                  </pic:blipFill>
                  <pic:spPr>
                    <a:xfrm>
                      <a:off x="0" y="0"/>
                      <a:ext cx="5353050" cy="4019550"/>
                    </a:xfrm>
                    <a:prstGeom prst="rect">
                      <a:avLst/>
                    </a:prstGeom>
                  </pic:spPr>
                </pic:pic>
              </a:graphicData>
            </a:graphic>
          </wp:inline>
        </w:drawing>
      </w:r>
      <w:bookmarkStart w:id="0" w:name="_GoBack"/>
      <w:bookmarkEnd w:id="0"/>
    </w:p>
    <w:p>
      <w:pPr>
        <w:jc w:val="center"/>
        <w:rPr>
          <w:rFonts w:hint="eastAsia"/>
          <w:lang w:eastAsia="zh-CN"/>
        </w:rPr>
      </w:pPr>
      <w:r>
        <w:rPr>
          <w:rFonts w:hint="eastAsia"/>
          <w:lang w:eastAsia="zh-CN"/>
        </w:rPr>
        <w:t>（</w:t>
      </w:r>
      <w:r>
        <w:rPr>
          <w:rFonts w:hint="eastAsia"/>
          <w:lang w:val="en-US" w:eastAsia="zh-CN"/>
        </w:rPr>
        <w:t>图二</w:t>
      </w:r>
      <w:r>
        <w:rPr>
          <w:rFonts w:hint="eastAsia"/>
          <w:lang w:eastAsia="zh-CN"/>
        </w:rPr>
        <w:t>）</w:t>
      </w:r>
    </w:p>
    <w:p>
      <w:pPr>
        <w:jc w:val="cente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注意：到达建设大厦后，从图一箭头处入地下车库（请靠右行并注意前方来车），从图二电梯口处上11楼。</w:t>
      </w:r>
    </w:p>
    <w:sectPr>
      <w:pgSz w:w="11906" w:h="16838"/>
      <w:pgMar w:top="820" w:right="1066" w:bottom="1440" w:left="96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4635EB"/>
    <w:rsid w:val="604635EB"/>
    <w:rsid w:val="61BD10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斗门区</Company>
  <Pages>1</Pages>
  <Words>0</Words>
  <Characters>0</Characters>
  <Lines>0</Lines>
  <Paragraphs>0</Paragraphs>
  <TotalTime>1</TotalTime>
  <ScaleCrop>false</ScaleCrop>
  <LinksUpToDate>false</LinksUpToDate>
  <CharactersWithSpaces>0</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2023-10-10T08:36:00Z</dcterms:created>
  <dc:creator>Lillian</dc:creator>
  <cp:lastModifiedBy>珠海市斗门区征地和城市房屋征收服务中心</cp:lastModifiedBy>
  <dcterms:modified xsi:type="dcterms:W3CDTF">2023-10-11T06:33:44Z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E45A3964623F403F8D6C49BDAC1AA80D</vt:lpwstr>
  </property>
</Properties>
</file>