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招聘单位简介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台州市国有资本运营集团有限公司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成立于2016年，是经台州市人民政府批准，由台州市国资委及浙江省财务开发有限责任公司出资设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立的国有全资公司。2019年，经台州市属国有企业优化整合后，集团明确为台州市国资委直接管理的综合性市级国有资本运营公司，同时又是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家台州市国资委直接监管的市属大型国有企业集团的出资主体，承担股权管理、资本运作和资产整合职能，公司注册资本30亿元，主体信用等级为国内AAA。截至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目前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，集团资产总额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5亿元，净资产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57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台州市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国有资产投资集团有限公司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成立于2009年，是台州市国有资本运营集团所属的全资子公司，注册资本18亿元，经营范围为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股权</w:t>
      </w:r>
      <w:r>
        <w:rPr>
          <w:rFonts w:hint="eastAsia" w:ascii="仿宋_GB2312" w:hAnsi="仿宋_GB2312" w:eastAsia="仿宋_GB2312" w:cs="仿宋_GB2312"/>
          <w:sz w:val="32"/>
          <w:szCs w:val="32"/>
        </w:rPr>
        <w:t>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、参股经营、投资咨询、财务咨询等。公司目前拥有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全资及</w:t>
      </w:r>
      <w:r>
        <w:rPr>
          <w:rFonts w:hint="eastAsia" w:ascii="仿宋_GB2312" w:hAnsi="仿宋_GB2312" w:eastAsia="仿宋_GB2312" w:cs="仿宋_GB2312"/>
          <w:sz w:val="32"/>
          <w:szCs w:val="32"/>
        </w:rPr>
        <w:t>参控股企业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共45</w:t>
      </w:r>
      <w:r>
        <w:rPr>
          <w:rFonts w:hint="eastAsia" w:ascii="仿宋_GB2312" w:hAnsi="仿宋_GB2312" w:eastAsia="仿宋_GB2312" w:cs="仿宋_GB2312"/>
          <w:sz w:val="32"/>
          <w:szCs w:val="32"/>
        </w:rPr>
        <w:t>家。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0C4BC"/>
    <w:multiLevelType w:val="singleLevel"/>
    <w:tmpl w:val="5460C4B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MzM2NDNiOTI5MjRlNjRkNGZkNTA3NjQzN2FiMzgifQ=="/>
  </w:docVars>
  <w:rsids>
    <w:rsidRoot w:val="00000000"/>
    <w:rsid w:val="07B87A43"/>
    <w:rsid w:val="170B3490"/>
    <w:rsid w:val="1A402D1B"/>
    <w:rsid w:val="1BFE262E"/>
    <w:rsid w:val="1F9578C9"/>
    <w:rsid w:val="25F96E38"/>
    <w:rsid w:val="2703414B"/>
    <w:rsid w:val="27CB0990"/>
    <w:rsid w:val="294F1456"/>
    <w:rsid w:val="33C231B0"/>
    <w:rsid w:val="34C52877"/>
    <w:rsid w:val="397E03AE"/>
    <w:rsid w:val="3B5500E5"/>
    <w:rsid w:val="3C6D114E"/>
    <w:rsid w:val="3E823588"/>
    <w:rsid w:val="3FB07D85"/>
    <w:rsid w:val="57463E47"/>
    <w:rsid w:val="61994B49"/>
    <w:rsid w:val="629D6632"/>
    <w:rsid w:val="684525B2"/>
    <w:rsid w:val="743231BF"/>
    <w:rsid w:val="780D0D53"/>
    <w:rsid w:val="79F8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1097</Words>
  <Characters>1130</Characters>
  <Lines>0</Lines>
  <Paragraphs>0</Paragraphs>
  <TotalTime>1</TotalTime>
  <ScaleCrop>false</ScaleCrop>
  <LinksUpToDate>false</LinksUpToDate>
  <CharactersWithSpaces>1130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2023-04-19T07:49:00Z</dcterms:created>
  <dc:creator>Administrator</dc:creator>
  <cp:lastModifiedBy>Administrator</cp:lastModifiedBy>
  <dcterms:modified xsi:type="dcterms:W3CDTF">2023-10-09T08:13:00Z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D7668D132D054EDD985A23BD050EBC56_12</vt:lpwstr>
  </property>
</Properties>
</file>