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60" w:tblpY="550"/>
        <w:tblOverlap w:val="never"/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99"/>
        <w:gridCol w:w="1028"/>
        <w:gridCol w:w="858"/>
        <w:gridCol w:w="839"/>
        <w:gridCol w:w="757"/>
        <w:gridCol w:w="839"/>
        <w:gridCol w:w="785"/>
        <w:gridCol w:w="826"/>
        <w:gridCol w:w="280"/>
        <w:gridCol w:w="280"/>
        <w:gridCol w:w="24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中方县财政局公开招聘工程造价评审临聘人员报名表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   年月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贴相片（一寸）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入党团 时间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       证号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     时间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    程度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     专业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技术执业资格</w:t>
            </w:r>
          </w:p>
        </w:tc>
        <w:tc>
          <w:tcPr>
            <w:tcW w:w="62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    及职务</w:t>
            </w:r>
          </w:p>
        </w:tc>
        <w:tc>
          <w:tcPr>
            <w:tcW w:w="4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3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81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现详细住址</w:t>
            </w:r>
          </w:p>
        </w:tc>
        <w:tc>
          <w:tcPr>
            <w:tcW w:w="81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主要家庭成员情况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    面貌</w:t>
            </w: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现工作单位或住址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是否存在重大政治或历史问题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院校(工作单位）及职务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工程造价业绩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mJjMjBhMzhmNTJjODNlMzhjNGIxZDIzOGQyNzgifQ=="/>
  </w:docVars>
  <w:rsids>
    <w:rsidRoot w:val="03EA2F04"/>
    <w:rsid w:val="03EA2F04"/>
    <w:rsid w:val="17F0316B"/>
    <w:rsid w:val="608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1</TotalTime>
  <ScaleCrop>false</ScaleCrop>
  <LinksUpToDate>false</LinksUpToDate>
  <CharactersWithSpaces>234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2022-05-13T08:29:00Z</dcterms:created>
  <dc:creator>86780</dc:creator>
  <cp:lastModifiedBy>杨佩</cp:lastModifiedBy>
  <dcterms:modified xsi:type="dcterms:W3CDTF">2023-10-09T01:04:20Z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261ADC289024408FAD578164B180F7A2_13</vt:lpwstr>
  </property>
</Properties>
</file>