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color w:val="auto"/>
          <w:sz w:val="36"/>
          <w:szCs w:val="48"/>
        </w:rPr>
      </w:pP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</w:rPr>
        <w:t>盈江县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  <w:lang w:eastAsia="zh-CN"/>
        </w:rPr>
        <w:t>油松岭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</w:rPr>
        <w:t>乡</w:t>
      </w:r>
      <w:r>
        <w:rPr>
          <w:rFonts w:ascii="Times New Roman" w:hAnsi="Times New Roman" w:eastAsia="方正小标宋_GBK" w:cs="Times New Roman"/>
          <w:color w:val="auto"/>
          <w:sz w:val="36"/>
          <w:szCs w:val="48"/>
        </w:rPr>
        <w:t>卫生院求职报名表</w:t>
      </w:r>
    </w:p>
    <w:tbl>
      <w:tblPr>
        <w:tblStyle w:val="3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431"/>
        <w:gridCol w:w="1249"/>
        <w:gridCol w:w="895"/>
        <w:gridCol w:w="635"/>
        <w:gridCol w:w="694"/>
        <w:gridCol w:w="672"/>
        <w:gridCol w:w="668"/>
        <w:gridCol w:w="465"/>
        <w:gridCol w:w="6"/>
        <w:gridCol w:w="6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身高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户口地址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现住址</w:t>
            </w:r>
          </w:p>
        </w:tc>
        <w:tc>
          <w:tcPr>
            <w:tcW w:w="45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45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45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现有专业技术资格</w:t>
            </w:r>
          </w:p>
        </w:tc>
        <w:tc>
          <w:tcPr>
            <w:tcW w:w="457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专业技术资格取得时间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主要教育经历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（从大中专学历开始）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起、止时间</w:t>
            </w: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毕业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学校、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主要工作经历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起止时间</w:t>
            </w: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63" w:type="dxa"/>
            <w:gridSpan w:val="12"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本人已阅读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盈江县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油松岭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乡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卫生院招聘外聘职工的公告，并同意遵守公告的要求参加招聘考试。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本人签名：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4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招聘单位资格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814" w:type="dxa"/>
            <w:gridSpan w:val="10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F7DD8"/>
    <w:rsid w:val="024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2023-10-09T08:23:00Z</dcterms:created>
  <dc:creator>野性小女人</dc:creator>
  <cp:lastModifiedBy>野性小女人</cp:lastModifiedBy>
  <dcterms:modified xsi:type="dcterms:W3CDTF">2023-10-09T08:23:46Z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