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Times New Roman" w:eastAsia="方正黑体_GBK" w:cs="Times New Roman"/>
          <w:color w:val="auto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color w:val="auto"/>
          <w:sz w:val="28"/>
          <w:szCs w:val="28"/>
        </w:rPr>
        <w:t>附件3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_GBK" w:cs="Times New Roman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shd w:val="clear" w:color="auto" w:fill="FFFFFF"/>
        </w:rPr>
        <w:t>云南红投国际投资开发集团有限公司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_GBK" w:cs="Times New Roman"/>
          <w:bCs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_GBK" w:cs="Times New Roman"/>
          <w:bCs/>
          <w:color w:val="auto"/>
          <w:sz w:val="44"/>
          <w:szCs w:val="44"/>
          <w:shd w:val="clear" w:color="auto" w:fill="FFFFFF"/>
        </w:rPr>
        <w:t>应聘诚信承诺书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我已仔细阅读《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云南红投国际投资开发集团有限公司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一、自觉遵守《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云南红投国际投资开发集团有限公司公开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、不弄虚作假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及直系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亲属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未被列为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失信被执行人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七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、我保证符合招聘公告及招聘岗位要求的资格条件。自愿接受违反以上承诺所造成的后果，包括但不限于被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八、对因提供有关信息、证件不实或违反有关纪律规定所造成的后果，本人自愿放弃应聘资格并承担相应的责任。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 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60" w:leftChars="76" w:right="1280" w:firstLine="4640" w:firstLineChars="145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附：对违反有关规定已报名参加考试人员的相关处理措施：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1. 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 对个人信息弄虚作假或伪造、变造、使用假证明、假证书的，将采取以下措施：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3. 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b/>
          <w:color w:val="auto"/>
          <w:kern w:val="0"/>
          <w:sz w:val="44"/>
          <w:szCs w:val="44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4. 虽未在报名表中设置但已公告的相关规定或要求，由考生自觉遵守，若明知自身达不到条件却执意报名的，一经查实，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取消录用资格或解除劳动关系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jM5M2RlMTFmMzVlOWZlNWQ2ZjgxNjkzODRmMzMifQ=="/>
  </w:docVars>
  <w:rsids>
    <w:rsidRoot w:val="26CE7899"/>
    <w:rsid w:val="26C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0"/>
    <w:pPr>
      <w:widowControl w:val="0"/>
      <w:spacing w:line="240" w:lineRule="auto"/>
      <w:ind w:firstLine="566" w:firstLineChars="202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"/>
    <w:next w:val="4"/>
    <w:unhideWhenUsed/>
    <w:qFormat/>
    <w:uiPriority w:val="99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toc 5"/>
    <w:next w:val="1"/>
    <w:qFormat/>
    <w:uiPriority w:val="0"/>
    <w:pPr>
      <w:widowControl w:val="0"/>
      <w:spacing w:line="560" w:lineRule="atLeast"/>
      <w:ind w:left="168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2023-07-13T02:26:00Z</dcterms:created>
  <dc:creator>Godzilla</dc:creator>
  <cp:lastModifiedBy>Godzilla</cp:lastModifiedBy>
  <dcterms:modified xsi:type="dcterms:W3CDTF">2023-07-13T02:27:04Z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B3ADB16A019C4A64A17A387F84869403_11</vt:lpwstr>
  </property>
</Properties>
</file>