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附件4：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/>
          <w:b/>
          <w:bCs/>
          <w:i w:val="0"/>
          <w:caps w:val="0"/>
          <w:color w:val="333333"/>
          <w:spacing w:val="0"/>
          <w:w w:val="100"/>
          <w:kern w:val="0"/>
          <w:sz w:val="32"/>
          <w:szCs w:val="32"/>
          <w:shd w:val="clear" w:fill="FFFFFF"/>
          <w:lang w:val="en-US" w:eastAsia="zh-CN" w:bidi="ar"/>
        </w:rPr>
        <w:t>兴农公司招（选）聘高级管理人员职位表</w:t>
      </w:r>
    </w:p>
    <w:tbl>
      <w:tblPr>
        <w:tblStyle w:val="5"/>
        <w:tblW w:w="50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601"/>
        <w:gridCol w:w="456"/>
        <w:gridCol w:w="1164"/>
        <w:gridCol w:w="1081"/>
        <w:gridCol w:w="1244"/>
        <w:gridCol w:w="1995"/>
        <w:gridCol w:w="6937"/>
      </w:tblGrid>
      <w:tr>
        <w:trPr>
          <w:trHeight w:val="786" w:hRule="atLeast"/>
        </w:trPr>
        <w:tc>
          <w:tcPr>
            <w:tcW w:w="2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员额</w:t>
            </w:r>
          </w:p>
        </w:tc>
        <w:tc>
          <w:tcPr>
            <w:tcW w:w="43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</w:tr>
      <w:tr>
        <w:trPr>
          <w:trHeight w:val="786" w:hRule="atLeast"/>
        </w:trPr>
        <w:tc>
          <w:tcPr>
            <w:tcW w:w="2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>
        <w:trPr>
          <w:trHeight w:val="4572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总经理</w:t>
            </w:r>
          </w:p>
        </w:tc>
        <w:tc>
          <w:tcPr>
            <w:tcW w:w="1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本科及以上学历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50周岁及以下；特别优秀者的年龄可适当放宽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工程管理、旅游管理、工商管理、农业等相关专业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具有工程管理类相关中级及以上职称者优先</w:t>
            </w:r>
          </w:p>
        </w:tc>
        <w:tc>
          <w:tcPr>
            <w:tcW w:w="2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1、具有8年以上农文旅（景区）建设、管理、运营等相关工作经验，3年以上同等职务工作经验；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2、具有国企或政府平台公司以及大型集团公司工作经验优先；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3、具有农文旅（景区）项目操盘管理经验，独立操盘过1-2个年营收500万及以上农文旅（景区）项目或相关联项目；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4、熟悉农文旅产品推广和景区运营管理；</w:t>
            </w:r>
          </w:p>
          <w:p>
            <w:pPr>
              <w:pStyle w:val="4"/>
              <w:numPr>
                <w:ilvl w:val="-1"/>
                <w:numId w:val="0"/>
              </w:numPr>
              <w:ind w:firstLine="0" w:firstLineChars="0"/>
              <w:rPr>
                <w:rFonts w:hint="default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5、具有较强的领导能力、判断与决策能力、人际能力、沟通能力、影响能力、计划与执行能力.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FCBC2"/>
    <w:rsid w:val="775FC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 w:firstLineChars="257"/>
    </w:pPr>
    <w:rPr>
      <w:rFonts w:ascii="Times New Roman" w:hAnsi="Times New Roman" w:cs="Times New Roman"/>
    </w:r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2023-09-22T16:34:00Z</dcterms:created>
  <dc:creator>大猫</dc:creator>
  <cp:lastModifiedBy>大猫</cp:lastModifiedBy>
  <dcterms:modified xsi:type="dcterms:W3CDTF">2023-09-22T16:35:58Z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C2E755197D8CA082B0510D65F0C8686E_41</vt:lpwstr>
  </property>
</Properties>
</file>