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-GB2312" w:hAnsi="仿宋-GB2312" w:eastAsia="仿宋-GB2312" w:cs="仿宋-GB2312"/>
          <w:bCs/>
          <w:sz w:val="28"/>
          <w:szCs w:val="28"/>
        </w:rPr>
      </w:pPr>
      <w:r>
        <w:rPr>
          <w:rFonts w:hint="eastAsia" w:ascii="仿宋-GB2312" w:hAnsi="仿宋-GB2312" w:eastAsia="仿宋-GB2312" w:cs="仿宋-GB2312"/>
          <w:bCs/>
          <w:sz w:val="28"/>
          <w:szCs w:val="28"/>
        </w:rPr>
        <w:t>附件：招聘岗位、人数、岗位职责及任职要求</w:t>
      </w:r>
    </w:p>
    <w:tbl>
      <w:tblPr>
        <w:tblStyle w:val="3"/>
        <w:tblW w:w="14600" w:type="dxa"/>
        <w:tblInd w:w="-3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2013"/>
        <w:gridCol w:w="1530"/>
        <w:gridCol w:w="780"/>
        <w:gridCol w:w="4834"/>
        <w:gridCol w:w="4818"/>
      </w:tblGrid>
      <w:tr>
        <w:trPr>
          <w:trHeight w:val="648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序号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部门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人数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岗位职责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/>
                <w:sz w:val="24"/>
              </w:rPr>
              <w:t>任职要求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营销部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副部长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1、负责市场调研、营销策划、渠道盘点、对接交流、招商互联、政府赋能、服务支持等工作；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2、协助建立公司营销组织，细分市场的建立、拓展、调整市场网络；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3、制定销售方案、计划，严格按照公司制度及项目制度进行销售；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4、掌握客户需求，发掘及跟进潜在客户，做好客户的追踪、联系；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5、负责项目推介，接待客户促成成交；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6、对市场营销环境、目标、计划、业务活动进行核查分析，及时调整营销策略和计划，制定预防和纠正措施，确保目标和计划达成；</w:t>
            </w:r>
          </w:p>
          <w:p>
            <w:pPr>
              <w:jc w:val="left"/>
              <w:rPr>
                <w:rFonts w:hint="default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7、负责市场信息的反馈，定期对市场动态、销售数据及成交客户资料进行分析评估，提交销售总结报告。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1、年龄：40周岁及以下；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2、学历及专业：本科及以上学历，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</w:rPr>
              <w:t>专业不限，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市场营销、行政管理、人力资源管理、工商管理、会计学、财务管理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</w:rPr>
              <w:t>等管理类相关专业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及新闻学、广告学、传播学、网络与新媒体、汉语言文学等文学类相关专业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</w:rPr>
              <w:t>优先；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3、工作经验：3年以上营</w:t>
            </w:r>
            <w:bookmarkStart w:id="0" w:name="_GoBack"/>
            <w:bookmarkEnd w:id="0"/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销策划相关工作经验，有养老产业或康养项目营销和策划工作经验优先；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4、能力素质：语言及沟通能力良好，能承受一定的工作压力，学习能力强，熟悉康养市场相关法律法规，有相关机构工作经验者优先。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营销部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高级业务专员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负责协助部门负责人完成营销策划工作，负责媒体推广、活动宣传等工作计划的制定、实施；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负责公司大型文化活动组织策划，制定活动细则，协调各部门实施，制订公司活动策划方案、组织实施、品牌宣传等工作；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负责公司官网、公众号、微博、抖音等宣传渠道软文推广、</w:t>
            </w:r>
            <w:r>
              <w:rPr>
                <w:rFonts w:hint="default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运营维护等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，扩大公司品牌知名度；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负责公司文案策划、平面设计、企业文化建设等工作；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完成领导交办的其他任务。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1、年龄：40周岁及以下；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2、学历及专业：大专及以上学历，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</w:rPr>
              <w:t>专业不限，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市场营销、行政管理、人力资源管理、工商管理、会计学、财务管理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</w:rPr>
              <w:t>等管理类相关专业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及新闻学、广告学、传播学、网络与新媒体、汉语言文学等文学类相关专业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</w:rPr>
              <w:t>优先；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3、工作经验：2年以上营销策划相关工作经验，具有相关资源者优先；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4、能力素质：语言及沟通能力良好，能承受一定的工作压力，学习能力强，熟悉康养市场相关法律法规，有相关机构工作经验者优先。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-GB2312" w:hAnsi="仿宋-GB2312" w:eastAsia="仿宋-GB2312" w:cs="仿宋-GB2312"/>
                <w:bCs/>
                <w:sz w:val="24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营销部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营销业务专员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1、承接项目营销目标，促成营销目标达成；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2、负责新客户的开发、维护等全过程落实执行；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3、负责市场渠道的拓展，积极利用线上线下各种手段，对外宣传、开发新客户；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4、负责客户关系维护，及时反馈相关问题并协调相关部门予以解决；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5、完成领导交办的其他任务。</w:t>
            </w:r>
          </w:p>
        </w:tc>
        <w:tc>
          <w:tcPr>
            <w:tcW w:w="4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1、年龄：40周岁及以下；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2、学历及专业：大专及以上学历，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</w:rPr>
              <w:t>专业不限，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市场营销、行政管理、人力资源管理、工商管理、会计学、财务管理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</w:rPr>
              <w:t>等管理类相关专业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  <w:lang w:val="en-US" w:eastAsia="zh-CN"/>
              </w:rPr>
              <w:t>及新闻学、广告学、传播学、网络与新媒体、汉语言文学等文学类相关专业</w:t>
            </w:r>
            <w:r>
              <w:rPr>
                <w:rFonts w:hint="eastAsia" w:ascii="仿宋-GB2312" w:hAnsi="仿宋-GB2312" w:eastAsia="仿宋-GB2312" w:cs="仿宋-GB2312"/>
                <w:bCs/>
                <w:sz w:val="24"/>
                <w:highlight w:val="none"/>
              </w:rPr>
              <w:t>优先；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3、工作经验：有营销相关工作经验优先考虑，具有相关资源者优先；</w:t>
            </w:r>
          </w:p>
          <w:p>
            <w:pPr>
              <w:jc w:val="left"/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bCs/>
                <w:sz w:val="24"/>
                <w:lang w:val="en-US" w:eastAsia="zh-CN"/>
              </w:rPr>
              <w:t>4、能力素质：语言及沟通能力良好，能承受一定的工作压力，学习能力强，熟悉康养市场相关法律法规，有相关机构工作经验者优先。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96AE8"/>
    <w:multiLevelType w:val="singleLevel"/>
    <w:tmpl w:val="B6B96A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NmM2MWYzOTgwNzgwMzA2ODAxYTg5NmU4ZjAyYTkifQ=="/>
  </w:docVars>
  <w:rsids>
    <w:rsidRoot w:val="00000000"/>
    <w:rsid w:val="20B93106"/>
    <w:rsid w:val="4B214F9A"/>
    <w:rsid w:val="4E34005A"/>
    <w:rsid w:val="6024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2023-09-12T02:52:00Z</dcterms:created>
  <dc:creator>14275</dc:creator>
  <cp:lastModifiedBy>边走边吃的小吃货</cp:lastModifiedBy>
  <dcterms:modified xsi:type="dcterms:W3CDTF">2023-09-20T02:48:09Z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88A57D603B144F449093FA1B14986B69_12</vt:lpwstr>
  </property>
</Properties>
</file>