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税务管理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中高端人才</w:t>
      </w:r>
      <w:r>
        <w:rPr>
          <w:rFonts w:hint="eastAsia" w:ascii="方正小标宋简体" w:eastAsia="方正小标宋简体"/>
          <w:bCs/>
          <w:sz w:val="44"/>
          <w:szCs w:val="44"/>
        </w:rPr>
        <w:t>职责及资格条件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一、岗位职责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1．立足“支撑战略、决策、服务业务、创造价值”税务管理功能定位，健全和完善税务管理体系，指导所属公司规范核算，准确计提、缴纳税金和用足用好优惠政策，做到“税款应缴准缴、优惠应享尽享”。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2．开展所属重点企业纳税情况分析，通过对历史、行业数据纵向和横向比较，查找管理薄弱环节，实施有效监督。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3．开展税收政策及业务研究，通过对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架构、运营模式和交易方案等事先合法规划，达到节约税款、递延纳税和降低税务风险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目的。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4．指导各级公司从全业务流程，包括设立、融资、采购、生产、研发和营销等环节考虑税务因素，制定最优方案，降低税务成本。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5．开展所属公司税务风险识别、分析、评价，建立重点税务风险信息库，制定应对策略，对重大税务风险进行动态管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6．</w:t>
      </w:r>
      <w:r>
        <w:rPr>
          <w:rFonts w:hint="eastAsia" w:ascii="仿宋_GB2312" w:hAnsi="宋体" w:eastAsia="仿宋_GB2312"/>
          <w:sz w:val="32"/>
          <w:szCs w:val="32"/>
        </w:rPr>
        <w:t>加强内、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外部沟通协调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与主管税务机关建立并维持良好关系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积极、稳妥应对各类税务检查。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资格条件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爱岗敬业，遵纪守法，服从安排，具有较强的事业心、责任感和良好的团队精神；具有履行岗位职责所必需的业务能力、协调能力、工作经验和身心健康状况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大学本科及以上学历，且取得相应学位，财经类相关专业。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年龄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40</w:t>
      </w:r>
      <w:bookmarkStart w:id="0" w:name="_GoBack"/>
      <w:bookmarkEnd w:id="0"/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岁及以下，财税专业理论知识扎实；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CPA、ACCA或税务师（注册）等专业资质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者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优先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.8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年以上税务工作经验（其中企业集团税务管理经验不少于3年），熟悉国内税务、财务等相关法规政策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具有四大会计师事务所、税务</w:t>
      </w:r>
      <w:r>
        <w:rPr>
          <w:rFonts w:hint="default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局-企业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工作经验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者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优先。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熟悉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SAP</w:t>
      </w:r>
      <w:r>
        <w:rPr>
          <w:rFonts w:hint="eastAsia" w:ascii="仿宋_GB2312" w:hAnsi="宋体" w:eastAsia="仿宋_GB2312"/>
          <w:sz w:val="32"/>
          <w:szCs w:val="32"/>
        </w:rPr>
        <w:t>财务核算软件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具有较强的语言表达能力和公文写作基础。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具有对新问题敏锐的洞察力、政策变化的敏感度和税务风险的防范意识。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遵守国家法律法规、品行端正、无不良记录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中高端人才</w:t>
      </w:r>
      <w:r>
        <w:rPr>
          <w:rFonts w:hint="eastAsia" w:ascii="方正小标宋简体" w:eastAsia="方正小标宋简体"/>
          <w:bCs/>
          <w:sz w:val="44"/>
          <w:szCs w:val="44"/>
        </w:rPr>
        <w:t>职责及资格条件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一、岗位职责</w:t>
      </w:r>
    </w:p>
    <w:p>
      <w:pPr>
        <w:pStyle w:val="11"/>
        <w:shd w:val="clear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1.负责收集、研究与资金管理相关的国家法律、法规、方针、政策及金融信息，动态关注国家金融体系变革进程，提出与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资金管理相关的对策和建议，制定资金管理相关制度。</w:t>
      </w:r>
    </w:p>
    <w:p>
      <w:pPr>
        <w:pStyle w:val="11"/>
        <w:shd w:val="clear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2.负责编制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  <w:t>企业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月度、年度资金预算、年度融资预算、担保预算，并做好资金动态分析和内部资金拆借工作。</w:t>
      </w:r>
    </w:p>
    <w:p>
      <w:pPr>
        <w:pStyle w:val="11"/>
        <w:shd w:val="clear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3.负责组织开展各项融资工作，不断拓宽融资渠道，创新融资方式，防范资金风险，确保资金链安全。</w:t>
      </w:r>
    </w:p>
    <w:p>
      <w:pPr>
        <w:pStyle w:val="11"/>
        <w:shd w:val="clear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4.负责优化融资结构、降低融资成本，分析研究存贷款的时间价值，最大限度缩短存贷时间差，持续开展低息置换高息工作。</w:t>
      </w:r>
    </w:p>
    <w:p>
      <w:pPr>
        <w:pStyle w:val="11"/>
        <w:shd w:val="clear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5.负责组织、协调和指导权属单位的融资工作，对各单位的融资工作进行管理、分析和考核，充分调动各权属单位融资工作的积极性。</w:t>
      </w:r>
    </w:p>
    <w:p>
      <w:pPr>
        <w:pStyle w:val="11"/>
        <w:shd w:val="clear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</w:rPr>
        <w:t>6.负责与人民银行、银保监会、金融办、交易所等对接、沟通相关工作，并保持与银行、券商等金融机构的良好合作关系。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资格条件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爱岗敬业，遵纪守法，服从安排，具有较强的事业心、责任感和良好的团队精神；具有履行岗位职责所必需的业务能力、协调能力、工作经验和身心健康状况。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</w:rPr>
        <w:t>2．大学本科及以上学历，且取得相应学位，会计、财务管理相关专业。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年龄4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岁及以下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中级及以上职称。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3．熟悉国家财经法规和融资管理政策，具有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年及以上从事企业资金管理的工作经验。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．具有较强的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业务核算</w:t>
      </w:r>
      <w:r>
        <w:rPr>
          <w:rFonts w:hint="eastAsia" w:ascii="仿宋_GB2312" w:hAnsi="宋体" w:eastAsia="仿宋_GB2312"/>
          <w:sz w:val="32"/>
          <w:szCs w:val="32"/>
        </w:rPr>
        <w:t>能力，能够根据各金融机构的金融品种，准确测算融资成本，选取与企业实际相匹配的融资方式，降低融资费用。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．具有较强的资金筹划能力，能够根据企业整体情况，科学编制资金预算，合理使用资金，减少融资规模。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．具有较强的分析、研判能力，做好资金使用的监督管理，及时发现资金管理中存在的风险，提出管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控</w:t>
      </w:r>
      <w:r>
        <w:rPr>
          <w:rFonts w:hint="eastAsia" w:ascii="仿宋_GB2312" w:hAnsi="宋体" w:eastAsia="仿宋_GB2312"/>
          <w:sz w:val="32"/>
          <w:szCs w:val="32"/>
        </w:rPr>
        <w:t>建议。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．能够客观公正的评价各金融机构的信用等级，选取有利于企业发展的金融机构作为长期合作的战略伙伴。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遵守国家法律法规、品行端正、无不良记录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7" w:h="16839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NjNkNjY5NWZjNDJmYTIxNjk0NWE0NjM1NGZjZWYifQ=="/>
  </w:docVars>
  <w:rsids>
    <w:rsidRoot w:val="68E471C2"/>
    <w:rsid w:val="00212FC8"/>
    <w:rsid w:val="00294933"/>
    <w:rsid w:val="00302FDF"/>
    <w:rsid w:val="003E2BF9"/>
    <w:rsid w:val="00403C51"/>
    <w:rsid w:val="00451864"/>
    <w:rsid w:val="00584739"/>
    <w:rsid w:val="005E10EA"/>
    <w:rsid w:val="007A1D77"/>
    <w:rsid w:val="00A233E9"/>
    <w:rsid w:val="00A96D0F"/>
    <w:rsid w:val="00B865A6"/>
    <w:rsid w:val="00BF61F9"/>
    <w:rsid w:val="00E67756"/>
    <w:rsid w:val="00F30174"/>
    <w:rsid w:val="052B1454"/>
    <w:rsid w:val="0B0237BA"/>
    <w:rsid w:val="0B392C4D"/>
    <w:rsid w:val="0F69618A"/>
    <w:rsid w:val="0FB36066"/>
    <w:rsid w:val="0FE90051"/>
    <w:rsid w:val="0FFF66E8"/>
    <w:rsid w:val="177C206A"/>
    <w:rsid w:val="1B27252A"/>
    <w:rsid w:val="1D8074A9"/>
    <w:rsid w:val="21E03BEA"/>
    <w:rsid w:val="231D01C7"/>
    <w:rsid w:val="24AA38A8"/>
    <w:rsid w:val="259721E1"/>
    <w:rsid w:val="269317EE"/>
    <w:rsid w:val="2A032AE7"/>
    <w:rsid w:val="2A602BA7"/>
    <w:rsid w:val="2AE2772F"/>
    <w:rsid w:val="32847110"/>
    <w:rsid w:val="35EA781F"/>
    <w:rsid w:val="36373015"/>
    <w:rsid w:val="37F7266B"/>
    <w:rsid w:val="3AF96EF4"/>
    <w:rsid w:val="3C8F633A"/>
    <w:rsid w:val="40903B95"/>
    <w:rsid w:val="444E3F5B"/>
    <w:rsid w:val="44EC1020"/>
    <w:rsid w:val="468C58B1"/>
    <w:rsid w:val="477A41B1"/>
    <w:rsid w:val="486464B8"/>
    <w:rsid w:val="48B448F3"/>
    <w:rsid w:val="4AD82C77"/>
    <w:rsid w:val="4BA05606"/>
    <w:rsid w:val="4C944C5F"/>
    <w:rsid w:val="4E992277"/>
    <w:rsid w:val="4FB40C12"/>
    <w:rsid w:val="50F47C38"/>
    <w:rsid w:val="53DD0E57"/>
    <w:rsid w:val="58F806D5"/>
    <w:rsid w:val="5A413213"/>
    <w:rsid w:val="5ADB5D0A"/>
    <w:rsid w:val="5CD962C5"/>
    <w:rsid w:val="5D440CB7"/>
    <w:rsid w:val="5E98312C"/>
    <w:rsid w:val="659770B8"/>
    <w:rsid w:val="65D97752"/>
    <w:rsid w:val="66B74855"/>
    <w:rsid w:val="67D619EE"/>
    <w:rsid w:val="68E471C2"/>
    <w:rsid w:val="6A0F0580"/>
    <w:rsid w:val="6D062D75"/>
    <w:rsid w:val="6D4C5E2C"/>
    <w:rsid w:val="6E001573"/>
    <w:rsid w:val="736959D0"/>
    <w:rsid w:val="78295B86"/>
    <w:rsid w:val="7B1D19B6"/>
    <w:rsid w:val="7BDD0561"/>
    <w:rsid w:val="7D1607CC"/>
    <w:rsid w:val="7D5207A9"/>
    <w:rsid w:val="7D7C2F0A"/>
    <w:rsid w:val="7DEF5C7F"/>
    <w:rsid w:val="7E6C2A76"/>
    <w:rsid w:val="7F381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  <w:spacing w:line="440" w:lineRule="exact"/>
      <w:ind w:firstLine="200" w:firstLineChars="20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公文1"/>
    <w:basedOn w:val="1"/>
    <w:next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1420</Words>
  <Characters>1443</Characters>
  <Lines>1</Lines>
  <Paragraphs>3</Paragraphs>
  <TotalTime>27</TotalTime>
  <ScaleCrop>false</ScaleCrop>
  <LinksUpToDate>false</LinksUpToDate>
  <CharactersWithSpaces>1443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2022-06-17T11:10:00Z</dcterms:created>
  <dc:creator>Cynicism</dc:creator>
  <cp:lastModifiedBy>王绍华</cp:lastModifiedBy>
  <cp:lastPrinted>2023-09-12T01:14:00Z</cp:lastPrinted>
  <dcterms:modified xsi:type="dcterms:W3CDTF">2023-09-15T07:28:10Z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0F9C2D55F42D409497B94ACBF1D9D3B9_13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</vt:lpwstr>
  </property>
</Properties>
</file>