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莆田市荔城区馨园经济开发有限公司关于2023年公开招聘企业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35A45B69"/>
    <w:rsid w:val="00FB20DD"/>
    <w:rsid w:val="09E74910"/>
    <w:rsid w:val="09FC73A6"/>
    <w:rsid w:val="0E32259E"/>
    <w:rsid w:val="0FF777D5"/>
    <w:rsid w:val="17DE0260"/>
    <w:rsid w:val="18AE2E8C"/>
    <w:rsid w:val="217A574E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6DD72DD"/>
    <w:rsid w:val="47BF6E59"/>
    <w:rsid w:val="48C21DB7"/>
    <w:rsid w:val="48D620E4"/>
    <w:rsid w:val="4CBD260B"/>
    <w:rsid w:val="4D7C01ED"/>
    <w:rsid w:val="672506F4"/>
    <w:rsid w:val="6BAB5731"/>
    <w:rsid w:val="6D4F6858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2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2023-08-28T02:08:30Z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F77EC62C0C83447D9AA285B4C64BE6D2_13</vt:lpwstr>
  </property>
</Properties>
</file>