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eastAsia="黑体" w:cs="仿宋_GB2312"/>
          <w:sz w:val="36"/>
          <w:szCs w:val="36"/>
          <w:shd w:val="clear" w:color="auto" w:fill="FFFFFF"/>
        </w:rPr>
      </w:pPr>
      <w:r>
        <w:rPr>
          <w:rFonts w:hint="eastAsia" w:ascii="黑体" w:eastAsia="黑体" w:cs="仿宋_GB2312"/>
          <w:sz w:val="36"/>
          <w:szCs w:val="36"/>
          <w:shd w:val="clear" w:color="auto" w:fill="FFFFFF"/>
        </w:rPr>
        <w:t>白湖农场集团</w:t>
      </w:r>
      <w:r>
        <w:rPr>
          <w:rFonts w:ascii="黑体" w:eastAsia="黑体" w:cs="仿宋_GB2312"/>
          <w:sz w:val="36"/>
          <w:szCs w:val="36"/>
          <w:shd w:val="clear" w:color="auto" w:fill="FFFFFF"/>
        </w:rPr>
        <w:t>2</w:t>
      </w:r>
      <w:bookmarkStart w:id="0" w:name="_GoBack"/>
      <w:bookmarkEnd w:id="0"/>
      <w:r>
        <w:rPr>
          <w:rFonts w:ascii="黑体" w:eastAsia="黑体" w:cs="仿宋_GB2312"/>
          <w:sz w:val="36"/>
          <w:szCs w:val="36"/>
          <w:shd w:val="clear" w:color="auto" w:fill="FFFFFF"/>
        </w:rPr>
        <w:t>023</w:t>
      </w:r>
      <w:r>
        <w:rPr>
          <w:rFonts w:hint="eastAsia" w:ascii="黑体" w:eastAsia="黑体" w:cs="仿宋_GB2312"/>
          <w:sz w:val="36"/>
          <w:szCs w:val="36"/>
          <w:shd w:val="clear" w:color="auto" w:fill="FFFFFF"/>
        </w:rPr>
        <w:t>年公开招聘用工人员岗位表</w:t>
      </w:r>
    </w:p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2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20"/>
        <w:gridCol w:w="720"/>
        <w:gridCol w:w="921"/>
        <w:gridCol w:w="1059"/>
        <w:gridCol w:w="290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2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</w:tc>
        <w:tc>
          <w:tcPr>
            <w:tcW w:w="72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岗位人数</w:t>
            </w:r>
          </w:p>
        </w:tc>
        <w:tc>
          <w:tcPr>
            <w:tcW w:w="488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岗位资格条件、要求与工作内容</w:t>
            </w:r>
          </w:p>
        </w:tc>
        <w:tc>
          <w:tcPr>
            <w:tcW w:w="9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5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90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9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05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90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、年龄：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周岁以下</w:t>
            </w:r>
          </w:p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、工作经历：有相关工作经历的优先</w:t>
            </w:r>
          </w:p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、持有有效高压或低压电工操作证</w:t>
            </w:r>
          </w:p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、持有效电工操作证的学历可放宽至高中、中专</w:t>
            </w: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和单位签订劳动合同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农业技术员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05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农学、植保及相近专业</w:t>
            </w:r>
          </w:p>
        </w:tc>
        <w:tc>
          <w:tcPr>
            <w:tcW w:w="290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、年龄：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周岁以下</w:t>
            </w:r>
          </w:p>
          <w:p>
            <w:pPr>
              <w:widowControl/>
              <w:spacing w:line="240" w:lineRule="exact"/>
              <w:rPr>
                <w:rFonts w:hint="eastAsia"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、工作经历：有相关工作经历的优先</w:t>
            </w: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和单位签订劳动合同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05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会计、经济管理、统计及相关专业</w:t>
            </w:r>
          </w:p>
        </w:tc>
        <w:tc>
          <w:tcPr>
            <w:tcW w:w="290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、年龄：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周岁以下</w:t>
            </w:r>
          </w:p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、工作经历：有相关工作经历的优先</w:t>
            </w: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计算机文字录入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05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计算机系统操作、文字录入处理、办公软件应用等专业或证书</w:t>
            </w:r>
          </w:p>
        </w:tc>
        <w:tc>
          <w:tcPr>
            <w:tcW w:w="290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、年龄：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周岁以下</w:t>
            </w:r>
          </w:p>
          <w:p>
            <w:pPr>
              <w:widowControl/>
              <w:spacing w:line="240" w:lineRule="exact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、工作经历：有相关工作经历的优先</w:t>
            </w: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劳务派遣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OGFkNjdlYTk2M2JmMDFjOTIyOGUyZmIxNjg5NjkifQ=="/>
  </w:docVars>
  <w:rsids>
    <w:rsidRoot w:val="4BDD4295"/>
    <w:rsid w:val="4BD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2023-08-23T00:33:00Z</dcterms:created>
  <dc:creator>伟大的钓手</dc:creator>
  <cp:lastModifiedBy>伟大的钓手</cp:lastModifiedBy>
  <dcterms:modified xsi:type="dcterms:W3CDTF">2023-08-23T00:33:43Z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D35FC541947B42CB92DD181B470646E5_11</vt:lpwstr>
  </property>
</Properties>
</file>