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本人已清晰了解参加深圳市福田区活力城区建设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A884598"/>
    <w:rsid w:val="107E39DD"/>
    <w:rsid w:val="1416003D"/>
    <w:rsid w:val="1DAE23B6"/>
    <w:rsid w:val="22B54114"/>
    <w:rsid w:val="253F1D9F"/>
    <w:rsid w:val="31D362AE"/>
    <w:rsid w:val="39176B78"/>
    <w:rsid w:val="3B3475B5"/>
    <w:rsid w:val="3BF74A27"/>
    <w:rsid w:val="49E415BD"/>
    <w:rsid w:val="4B090B20"/>
    <w:rsid w:val="5CAD347C"/>
    <w:rsid w:val="5D1B76F1"/>
    <w:rsid w:val="5DFD213B"/>
    <w:rsid w:val="60815388"/>
    <w:rsid w:val="74B63D55"/>
    <w:rsid w:val="FB63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1</Lines>
  <Paragraphs>1</Paragraphs>
  <TotalTime>0</TotalTime>
  <ScaleCrop>false</ScaleCrop>
  <LinksUpToDate>false</LinksUpToDate>
  <CharactersWithSpaces>336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2021-02-06T21:36:00Z</dcterms:created>
  <dc:creator>HYX</dc:creator>
  <cp:lastModifiedBy>高培茵</cp:lastModifiedBy>
  <dcterms:modified xsi:type="dcterms:W3CDTF">2023-08-02T16:20:54Z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1FA8EBAA0594423E80B2C82986015C5D</vt:lpwstr>
  </property>
</Properties>
</file>