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eastAsia="方正小标宋_GBK"/>
          <w:sz w:val="44"/>
          <w:szCs w:val="44"/>
        </w:rPr>
      </w:pPr>
      <w:r>
        <w:rPr>
          <w:rFonts w:hint="eastAsia" w:ascii="方正小标宋_GBK" w:eastAsia="方正小标宋_GBK"/>
          <w:sz w:val="44"/>
          <w:szCs w:val="44"/>
        </w:rPr>
        <w:t>重庆市巴南区人民政府南彭街道办事处</w:t>
      </w:r>
    </w:p>
    <w:p>
      <w:pPr>
        <w:spacing w:line="500" w:lineRule="exact"/>
        <w:jc w:val="center"/>
        <w:rPr>
          <w:rFonts w:ascii="方正小标宋_GBK" w:eastAsia="方正小标宋_GBK"/>
          <w:sz w:val="44"/>
          <w:szCs w:val="44"/>
        </w:rPr>
      </w:pPr>
      <w:r>
        <w:rPr>
          <w:rFonts w:hint="eastAsia" w:ascii="方正小标宋_GBK" w:eastAsia="方正小标宋_GBK"/>
          <w:sz w:val="44"/>
          <w:szCs w:val="44"/>
        </w:rPr>
        <w:t>公开招聘</w:t>
      </w:r>
      <w:r>
        <w:rPr>
          <w:rFonts w:hint="eastAsia" w:ascii="方正小标宋_GBK" w:eastAsia="方正小标宋_GBK"/>
          <w:sz w:val="44"/>
          <w:szCs w:val="44"/>
          <w:lang w:eastAsia="zh-CN"/>
        </w:rPr>
        <w:t>公益性岗位工作人员</w:t>
      </w:r>
      <w:r>
        <w:rPr>
          <w:rFonts w:hint="eastAsia" w:ascii="方正小标宋_GBK" w:eastAsia="方正小标宋_GBK"/>
          <w:sz w:val="44"/>
          <w:szCs w:val="44"/>
        </w:rPr>
        <w:t>简章</w:t>
      </w:r>
    </w:p>
    <w:p>
      <w:pPr>
        <w:spacing w:line="500" w:lineRule="exact"/>
        <w:jc w:val="center"/>
        <w:rPr>
          <w:rFonts w:ascii="方正小标宋_GBK" w:eastAsia="方正小标宋_GBK"/>
          <w:sz w:val="44"/>
          <w:szCs w:val="44"/>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因工作需要，经研究，决定面向社会公开招聘</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名</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，现将有关事项通知如下：</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一、招聘原则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按照公开、平等、竞争、择优的原则，坚持德才兼备的用人标准，采取</w:t>
      </w:r>
      <w:r>
        <w:rPr>
          <w:rFonts w:hint="eastAsia" w:ascii="Times New Roman" w:hAnsi="Times New Roman" w:eastAsia="方正仿宋_GBK" w:cs="Times New Roman"/>
          <w:sz w:val="32"/>
          <w:szCs w:val="32"/>
          <w:lang w:eastAsia="zh-CN"/>
        </w:rPr>
        <w:t>现场考核</w:t>
      </w:r>
      <w:r>
        <w:rPr>
          <w:rFonts w:ascii="Times New Roman" w:hAnsi="Times New Roman" w:eastAsia="方正仿宋_GBK" w:cs="Times New Roman"/>
          <w:sz w:val="32"/>
          <w:szCs w:val="32"/>
        </w:rPr>
        <w:t>的方式，择优聘用。</w:t>
      </w:r>
    </w:p>
    <w:p>
      <w:pPr>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、招聘岗位及名额</w:t>
      </w:r>
    </w:p>
    <w:p>
      <w:pPr>
        <w:ind w:firstLine="640" w:firstLineChars="20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面向社会公开招聘</w:t>
      </w:r>
      <w:r>
        <w:rPr>
          <w:rFonts w:hint="eastAsia" w:ascii="Times New Roman" w:hAnsi="Times New Roman" w:eastAsia="方正仿宋_GBK" w:cs="Times New Roman"/>
          <w:sz w:val="32"/>
          <w:szCs w:val="32"/>
          <w:lang w:eastAsia="zh-CN"/>
        </w:rPr>
        <w:t>基层就业服务协管</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名</w:t>
      </w:r>
      <w:r>
        <w:rPr>
          <w:rFonts w:hint="eastAsia" w:ascii="Times New Roman" w:hAnsi="Times New Roman" w:eastAsia="方正仿宋_GBK" w:cs="Times New Roman"/>
          <w:sz w:val="32"/>
          <w:szCs w:val="32"/>
          <w:lang w:val="en-US" w:eastAsia="zh-CN"/>
        </w:rPr>
        <w:t>。</w:t>
      </w:r>
    </w:p>
    <w:p>
      <w:pPr>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 xml:space="preserve"> 、招录条件</w:t>
      </w:r>
    </w:p>
    <w:p>
      <w:pPr>
        <w:tabs>
          <w:tab w:val="left" w:pos="4770"/>
        </w:tabs>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（一）基本条件</w:t>
      </w:r>
      <w:r>
        <w:rPr>
          <w:rFonts w:ascii="Times New Roman" w:hAnsi="Times New Roman" w:eastAsia="方正楷体_GBK" w:cs="Times New Roman"/>
          <w:sz w:val="32"/>
          <w:szCs w:val="32"/>
        </w:rPr>
        <w:tab/>
      </w:r>
    </w:p>
    <w:p>
      <w:pPr>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1.具有中华人民共和国国籍，拥护中华人民共和国宪法，遵守国家法律法规，品行端正</w:t>
      </w:r>
      <w:r>
        <w:rPr>
          <w:rFonts w:hint="eastAsia" w:ascii="Times New Roman" w:hAnsi="Times New Roman" w:eastAsia="方正仿宋_GBK" w:cs="Times New Roman"/>
          <w:sz w:val="32"/>
          <w:szCs w:val="32"/>
          <w:lang w:eastAsia="zh-CN"/>
        </w:rPr>
        <w:t>。</w:t>
      </w:r>
    </w:p>
    <w:p>
      <w:pPr>
        <w:ind w:firstLine="640" w:firstLineChars="200"/>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2.离校两年内的登记失业高校毕业生或登记失业的复员退伍军人。</w:t>
      </w:r>
    </w:p>
    <w:p>
      <w:pPr>
        <w:ind w:firstLine="640" w:firstLineChars="200"/>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3.退伍军人年龄在45周岁以下，年龄计算截止至2023年7月20日。</w:t>
      </w:r>
    </w:p>
    <w:p>
      <w:pPr>
        <w:ind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sz w:val="32"/>
          <w:szCs w:val="32"/>
          <w:lang w:val="en-US" w:eastAsia="zh-CN"/>
        </w:rPr>
        <w:t>4.居住地要求：须长期居住在重庆市巴南区。</w:t>
      </w:r>
    </w:p>
    <w:p>
      <w:pPr>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.身体健康</w:t>
      </w:r>
      <w:r>
        <w:rPr>
          <w:rFonts w:hint="eastAsia" w:ascii="Times New Roman" w:hAnsi="Times New Roman" w:eastAsia="方正仿宋_GBK" w:cs="Times New Roman"/>
          <w:sz w:val="32"/>
          <w:szCs w:val="32"/>
          <w:lang w:eastAsia="zh-CN"/>
        </w:rPr>
        <w:t>。</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（二）以下人员不纳入本次招聘范围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现役军人；全日制在校大学生；法律规定的不得聘用其他情形的人员。</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四、报名及资格审查</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（一）报名时间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FF0000"/>
          <w:sz w:val="32"/>
          <w:szCs w:val="32"/>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r>
        <w:rPr>
          <w:rFonts w:ascii="Times New Roman" w:hAnsi="Times New Roman" w:eastAsia="方正仿宋_GBK" w:cs="Times New Roman"/>
          <w:sz w:val="32"/>
          <w:szCs w:val="32"/>
        </w:rPr>
        <w:t>日上午</w:t>
      </w:r>
      <w:r>
        <w:rPr>
          <w:rFonts w:ascii="Times New Roman" w:hAnsi="Times New Roman" w:eastAsia="方正仿宋_GBK" w:cs="Times New Roman"/>
          <w:color w:val="333333"/>
          <w:spacing w:val="8"/>
          <w:sz w:val="32"/>
          <w:szCs w:val="32"/>
          <w:shd w:val="clear" w:color="auto" w:fill="FFFFFF"/>
        </w:rPr>
        <w:t>9:00—12:00；下午14:00—17:00。</w:t>
      </w:r>
      <w:r>
        <w:rPr>
          <w:rFonts w:ascii="Times New Roman" w:hAnsi="Times New Roman" w:eastAsia="方正仿宋_GBK" w:cs="Times New Roman"/>
          <w:sz w:val="32"/>
          <w:szCs w:val="32"/>
        </w:rPr>
        <w:t>（如有变化另行通知）</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（二）报名地点</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重庆市巴南区</w:t>
      </w:r>
      <w:r>
        <w:rPr>
          <w:rFonts w:hint="eastAsia" w:ascii="Times New Roman" w:hAnsi="Times New Roman" w:eastAsia="方正仿宋_GBK" w:cs="Times New Roman"/>
          <w:sz w:val="32"/>
          <w:szCs w:val="32"/>
          <w:lang w:eastAsia="zh-CN"/>
        </w:rPr>
        <w:t>人民政府</w:t>
      </w:r>
      <w:r>
        <w:rPr>
          <w:rFonts w:ascii="Times New Roman" w:hAnsi="Times New Roman" w:eastAsia="方正仿宋_GBK" w:cs="Times New Roman"/>
          <w:sz w:val="32"/>
          <w:szCs w:val="32"/>
        </w:rPr>
        <w:t>南彭街道办事处</w:t>
      </w:r>
      <w:r>
        <w:rPr>
          <w:rFonts w:hint="eastAsia" w:ascii="Times New Roman" w:hAnsi="Times New Roman" w:eastAsia="方正仿宋_GBK" w:cs="Times New Roman"/>
          <w:sz w:val="32"/>
          <w:szCs w:val="32"/>
          <w:lang w:val="en-US" w:eastAsia="zh-CN"/>
        </w:rPr>
        <w:t>412</w:t>
      </w:r>
      <w:r>
        <w:rPr>
          <w:rFonts w:ascii="Times New Roman" w:hAnsi="Times New Roman" w:eastAsia="方正仿宋_GBK" w:cs="Times New Roman"/>
          <w:sz w:val="32"/>
          <w:szCs w:val="32"/>
        </w:rPr>
        <w:t>办公室。</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报名咨询电话：023-66428969。</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（三）报名要求</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本次考试采取现场报名方式。报名者须持本人身份证、</w:t>
      </w:r>
      <w:r>
        <w:rPr>
          <w:rFonts w:hint="eastAsia" w:ascii="Times New Roman" w:hAnsi="Times New Roman" w:eastAsia="方正仿宋_GBK" w:cs="Times New Roman"/>
          <w:sz w:val="32"/>
          <w:szCs w:val="32"/>
          <w:lang w:eastAsia="zh-CN"/>
        </w:rPr>
        <w:t>户口簿、</w:t>
      </w:r>
      <w:r>
        <w:rPr>
          <w:rFonts w:ascii="Times New Roman" w:hAnsi="Times New Roman" w:eastAsia="方正仿宋_GBK" w:cs="Times New Roman"/>
          <w:sz w:val="32"/>
          <w:szCs w:val="32"/>
        </w:rPr>
        <w:t>毕业</w:t>
      </w:r>
      <w:r>
        <w:rPr>
          <w:rFonts w:hint="eastAsia" w:ascii="Times New Roman" w:hAnsi="Times New Roman" w:eastAsia="方正仿宋_GBK" w:cs="Times New Roman"/>
          <w:sz w:val="32"/>
          <w:szCs w:val="32"/>
          <w:lang w:eastAsia="zh-CN"/>
        </w:rPr>
        <w:t>证书</w:t>
      </w:r>
      <w:bookmarkStart w:id="0" w:name="_GoBack"/>
      <w:bookmarkEnd w:id="0"/>
      <w:r>
        <w:rPr>
          <w:rFonts w:hint="eastAsia" w:ascii="Times New Roman" w:hAnsi="Times New Roman" w:eastAsia="方正仿宋_GBK" w:cs="Times New Roman"/>
          <w:sz w:val="32"/>
          <w:szCs w:val="32"/>
          <w:lang w:eastAsia="zh-CN"/>
        </w:rPr>
        <w:t>或学历证明</w:t>
      </w:r>
      <w:r>
        <w:rPr>
          <w:rFonts w:ascii="Times New Roman" w:hAnsi="Times New Roman" w:eastAsia="方正仿宋_GBK" w:cs="Times New Roman"/>
          <w:sz w:val="32"/>
          <w:szCs w:val="32"/>
        </w:rPr>
        <w:t>，提供以上相关证件的原件及复印件1份（A4纸）</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近期一寸免冠登记照片</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张（彩色）。</w:t>
      </w:r>
      <w:r>
        <w:rPr>
          <w:rFonts w:hint="eastAsia" w:ascii="Times New Roman" w:hAnsi="Times New Roman" w:eastAsia="方正仿宋_GBK" w:cs="Times New Roman"/>
          <w:sz w:val="32"/>
          <w:szCs w:val="32"/>
          <w:lang w:eastAsia="zh-CN"/>
        </w:rPr>
        <w:t>并提供能证明在重庆市巴南区居住的本人、配偶、父母、子女、岳父母、公婆的房产证明及关系证明或居住地派出所出具的居住证明等，</w:t>
      </w:r>
      <w:r>
        <w:rPr>
          <w:rFonts w:ascii="Times New Roman" w:hAnsi="Times New Roman" w:eastAsia="方正仿宋_GBK" w:cs="Times New Roman"/>
          <w:sz w:val="32"/>
          <w:szCs w:val="32"/>
        </w:rPr>
        <w:t>填写附件《重庆市巴南区人民政府南彭街道办事处公开招聘</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报名表》，方可办理报名手续。</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（四）资格审查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在报名现场对应聘人员进行资格审查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 xml:space="preserve">经资格审查合格者，进入考核环节。 </w:t>
      </w:r>
    </w:p>
    <w:p>
      <w:pPr>
        <w:ind w:firstLine="640" w:firstLineChars="20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五、</w:t>
      </w:r>
      <w:r>
        <w:rPr>
          <w:rFonts w:hint="eastAsia" w:ascii="Times New Roman" w:hAnsi="Times New Roman" w:eastAsia="方正黑体_GBK" w:cs="Times New Roman"/>
          <w:sz w:val="32"/>
          <w:szCs w:val="32"/>
          <w:lang w:eastAsia="zh-CN"/>
        </w:rPr>
        <w:t>招录方式</w:t>
      </w:r>
    </w:p>
    <w:p>
      <w:pPr>
        <w:ind w:firstLine="640" w:firstLineChars="200"/>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本次招聘采取现场考核方式，主要考察应聘人员职业素养、仪表礼仪、语言表达能力、逻辑思维能力等，考核时间、地点另行通知。</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六、体检、公示和政审</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（一）体检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检人员到贝思特公司指定医院参加体检（体检费用由考生自行承担）。体检标准参照《关于修订〈公务员录用体检通用标准（试行）及〈公务员录用体检操作手册（试行）〉有关内容的通知》（人社部发〔2016〕140号）等规定执行。受检人对体检结论有疑义的，可在接到体检结论通知之日起3日内书面向贝思特公司提出复检申请，由贝思特公司征得南彭街道同意后到指定医院进行一次复检，体检结果以复检结果为准（复检费用由考生自行承担）。</w:t>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二</w:t>
      </w:r>
      <w:r>
        <w:rPr>
          <w:rFonts w:ascii="Times New Roman" w:hAnsi="Times New Roman" w:eastAsia="方正楷体_GBK" w:cs="Times New Roman"/>
          <w:sz w:val="32"/>
          <w:szCs w:val="32"/>
        </w:rPr>
        <w:t>）公示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体检</w:t>
      </w:r>
      <w:r>
        <w:rPr>
          <w:rFonts w:ascii="Times New Roman" w:hAnsi="Times New Roman" w:eastAsia="方正仿宋_GBK" w:cs="Times New Roman"/>
          <w:sz w:val="32"/>
          <w:szCs w:val="32"/>
        </w:rPr>
        <w:t>合格的拟聘人员，在南彭街道办事处机关公示栏公示，公示时间为</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个工作日。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凡因体检、公示不合格以及在公示前考生确认自动放弃资格所出现的缺额</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经街道党工委研究，是</w:t>
      </w:r>
      <w:r>
        <w:rPr>
          <w:rFonts w:hint="eastAsia" w:ascii="Times New Roman" w:hAnsi="Times New Roman" w:eastAsia="方正仿宋_GBK" w:cs="Times New Roman"/>
          <w:sz w:val="32"/>
          <w:szCs w:val="32"/>
          <w:lang w:eastAsia="zh-CN"/>
        </w:rPr>
        <w:t>否</w:t>
      </w:r>
      <w:r>
        <w:rPr>
          <w:rFonts w:ascii="Times New Roman" w:hAnsi="Times New Roman" w:eastAsia="方正仿宋_GBK" w:cs="Times New Roman"/>
          <w:sz w:val="32"/>
          <w:szCs w:val="32"/>
        </w:rPr>
        <w:t>在应聘参考人员中按</w:t>
      </w:r>
      <w:r>
        <w:rPr>
          <w:rFonts w:hint="eastAsia" w:ascii="Times New Roman" w:hAnsi="Times New Roman" w:eastAsia="方正仿宋_GBK" w:cs="Times New Roman"/>
          <w:sz w:val="32"/>
          <w:szCs w:val="32"/>
        </w:rPr>
        <w:t>考试考核</w:t>
      </w:r>
      <w:r>
        <w:rPr>
          <w:rFonts w:ascii="Times New Roman" w:hAnsi="Times New Roman" w:eastAsia="方正仿宋_GBK" w:cs="Times New Roman"/>
          <w:sz w:val="32"/>
          <w:szCs w:val="32"/>
        </w:rPr>
        <w:t>总成绩从高分到低分依次递补。</w:t>
      </w:r>
    </w:p>
    <w:p>
      <w:pPr>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三</w:t>
      </w:r>
      <w:r>
        <w:rPr>
          <w:rFonts w:ascii="Times New Roman" w:hAnsi="Times New Roman" w:eastAsia="方正楷体_GBK" w:cs="Times New Roman"/>
          <w:sz w:val="32"/>
          <w:szCs w:val="32"/>
        </w:rPr>
        <w:t>）政审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体检</w:t>
      </w:r>
      <w:r>
        <w:rPr>
          <w:rFonts w:hint="eastAsia" w:ascii="Times New Roman" w:hAnsi="Times New Roman" w:eastAsia="方正仿宋_GBK" w:cs="Times New Roman"/>
          <w:sz w:val="32"/>
          <w:szCs w:val="32"/>
          <w:lang w:eastAsia="zh-CN"/>
        </w:rPr>
        <w:t>、公示</w:t>
      </w:r>
      <w:r>
        <w:rPr>
          <w:rFonts w:ascii="Times New Roman" w:hAnsi="Times New Roman" w:eastAsia="方正仿宋_GBK" w:cs="Times New Roman"/>
          <w:sz w:val="32"/>
          <w:szCs w:val="32"/>
        </w:rPr>
        <w:t>合格者，由</w:t>
      </w:r>
      <w:r>
        <w:rPr>
          <w:rFonts w:hint="eastAsia" w:ascii="Times New Roman" w:hAnsi="Times New Roman" w:eastAsia="方正仿宋_GBK" w:cs="Times New Roman"/>
          <w:sz w:val="32"/>
          <w:szCs w:val="32"/>
          <w:lang w:eastAsia="zh-CN"/>
        </w:rPr>
        <w:t>重庆贝思特人力资源开发有限公司</w:t>
      </w:r>
      <w:r>
        <w:rPr>
          <w:rFonts w:ascii="Times New Roman" w:hAnsi="Times New Roman" w:eastAsia="方正仿宋_GBK" w:cs="Times New Roman"/>
          <w:sz w:val="32"/>
          <w:szCs w:val="32"/>
        </w:rPr>
        <w:t>组织政审考察，主要考察其思想政治表现、道德品质、业务能力、工作实绩和个人征信记录等情况。政审不合格者，不予聘用。</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七、聘用及薪酬待遇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录用人员与重庆贝思特人力资源开发有限公司签订《</w:t>
      </w:r>
      <w:r>
        <w:rPr>
          <w:rFonts w:hint="eastAsia" w:ascii="Times New Roman" w:hAnsi="Times New Roman" w:eastAsia="方正仿宋_GBK" w:cs="Times New Roman"/>
          <w:sz w:val="32"/>
          <w:szCs w:val="32"/>
          <w:lang w:eastAsia="zh-CN"/>
        </w:rPr>
        <w:t>公益性岗位</w:t>
      </w:r>
      <w:r>
        <w:rPr>
          <w:rFonts w:ascii="Times New Roman" w:hAnsi="Times New Roman" w:eastAsia="方正仿宋_GBK" w:cs="Times New Roman"/>
          <w:sz w:val="32"/>
          <w:szCs w:val="32"/>
        </w:rPr>
        <w:t>劳动合同书》，缴纳五险，试用期</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个月，试用期内发现有隐瞒病史等不符合招聘条件或试用期满经考核不合格的，取消聘用资格。</w:t>
      </w:r>
      <w:r>
        <w:rPr>
          <w:rFonts w:hint="eastAsia" w:ascii="Times New Roman" w:hAnsi="Times New Roman" w:eastAsia="方正仿宋_GBK" w:cs="Times New Roman"/>
          <w:sz w:val="32"/>
          <w:szCs w:val="32"/>
          <w:lang w:eastAsia="zh-CN"/>
        </w:rPr>
        <w:t>待遇</w:t>
      </w:r>
      <w:r>
        <w:rPr>
          <w:rFonts w:ascii="Times New Roman" w:hAnsi="Times New Roman" w:eastAsia="方正仿宋_GBK" w:cs="Times New Roman"/>
          <w:sz w:val="32"/>
          <w:szCs w:val="32"/>
        </w:rPr>
        <w:t>参照</w:t>
      </w:r>
      <w:r>
        <w:rPr>
          <w:rFonts w:hint="eastAsia" w:ascii="Times New Roman" w:hAnsi="Times New Roman" w:eastAsia="方正仿宋_GBK" w:cs="Times New Roman"/>
          <w:sz w:val="32"/>
          <w:szCs w:val="32"/>
          <w:lang w:eastAsia="zh-CN"/>
        </w:rPr>
        <w:t>有关文件规定</w:t>
      </w:r>
      <w:r>
        <w:rPr>
          <w:rFonts w:ascii="Times New Roman" w:hAnsi="Times New Roman" w:eastAsia="方正仿宋_GBK" w:cs="Times New Roman"/>
          <w:sz w:val="32"/>
          <w:szCs w:val="32"/>
        </w:rPr>
        <w:t>执行。</w:t>
      </w:r>
    </w:p>
    <w:p>
      <w:pPr>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八、其他有关事项</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（一）对报名人员所持证件、资料进行严格审查，凡应聘人员有伪造、假冒各种证件等弄虚作假行为的，一经查实，取消报名与聘用资格。</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参与考试的有关单位和工作人员，一定要自觉遵守人事工作纪律，自己接受纪检、监察部门的监督，严禁弄虚作假、徇私舞弊。若有违反规定者，一经查实取消其聘用资格，并追究当事人及相关负责人的责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本简章由重庆市巴南区人民政府南彭街道办事处负责解释。　  </w:t>
      </w:r>
    </w:p>
    <w:p>
      <w:pPr>
        <w:ind w:left="1918" w:leftChars="304" w:hanging="1280" w:hanging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重庆市巴南区人民政府南彭街道办事处公开招聘</w:t>
      </w:r>
      <w:r>
        <w:rPr>
          <w:rFonts w:hint="eastAsia" w:ascii="Times New Roman" w:hAnsi="Times New Roman" w:eastAsia="方正仿宋_GBK" w:cs="Times New Roman"/>
          <w:sz w:val="32"/>
          <w:szCs w:val="32"/>
          <w:lang w:eastAsia="zh-CN"/>
        </w:rPr>
        <w:t>公益性岗位工作人员</w:t>
      </w:r>
      <w:r>
        <w:rPr>
          <w:rFonts w:ascii="Times New Roman" w:hAnsi="Times New Roman" w:eastAsia="方正仿宋_GBK" w:cs="Times New Roman"/>
          <w:sz w:val="32"/>
          <w:szCs w:val="32"/>
        </w:rPr>
        <w:t>报名表</w:t>
      </w:r>
    </w:p>
    <w:p>
      <w:pPr>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重庆市巴南区人民政府南彭街道办事处</w:t>
      </w:r>
    </w:p>
    <w:p>
      <w:pPr>
        <w:wordWrap w:val="0"/>
        <w:ind w:right="640" w:firstLine="640" w:firstLineChars="200"/>
        <w:jc w:val="right"/>
        <w:rPr>
          <w:rFonts w:ascii="方正仿宋_GBK" w:eastAsia="方正仿宋_GBK"/>
          <w:sz w:val="28"/>
          <w:szCs w:val="28"/>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 xml:space="preserve">日    </w:t>
      </w:r>
      <w:r>
        <w:rPr>
          <w:rFonts w:ascii="Times New Roman" w:hAnsi="Times New Roman" w:eastAsia="方正仿宋_GBK" w:cs="Times New Roman"/>
          <w:sz w:val="28"/>
          <w:szCs w:val="28"/>
        </w:rPr>
        <w:t xml:space="preserve"> </w:t>
      </w:r>
    </w:p>
    <w:p>
      <w:pPr>
        <w:ind w:firstLine="560" w:firstLineChars="200"/>
        <w:jc w:val="right"/>
        <w:rPr>
          <w:rFonts w:ascii="方正仿宋_GBK" w:eastAsia="方正仿宋_GBK"/>
          <w:sz w:val="28"/>
          <w:szCs w:val="28"/>
        </w:rPr>
      </w:pPr>
    </w:p>
    <w:p>
      <w:pPr>
        <w:ind w:firstLine="560" w:firstLineChars="200"/>
        <w:jc w:val="right"/>
        <w:rPr>
          <w:rFonts w:ascii="方正仿宋_GBK" w:eastAsia="方正仿宋_GBK"/>
          <w:sz w:val="28"/>
          <w:szCs w:val="28"/>
        </w:rPr>
      </w:pPr>
    </w:p>
    <w:p>
      <w:pPr>
        <w:rPr>
          <w:rFonts w:ascii="方正黑体_GBK" w:eastAsia="方正黑体_GBK"/>
          <w:sz w:val="32"/>
          <w:szCs w:val="32"/>
        </w:rPr>
        <w:sectPr>
          <w:pgSz w:w="11906" w:h="16838"/>
          <w:pgMar w:top="1440" w:right="1800" w:bottom="1440" w:left="1800" w:header="851" w:footer="992" w:gutter="0"/>
          <w:cols w:space="425" w:num="1"/>
          <w:docGrid w:type="lines" w:linePitch="312" w:charSpace="0"/>
        </w:sectPr>
      </w:pPr>
    </w:p>
    <w:p>
      <w:pPr>
        <w:rPr>
          <w:rFonts w:ascii="方正黑体_GBK" w:eastAsia="方正黑体_GBK"/>
          <w:sz w:val="32"/>
          <w:szCs w:val="32"/>
        </w:rPr>
      </w:pPr>
      <w:r>
        <w:rPr>
          <w:rFonts w:hint="eastAsia" w:ascii="方正黑体_GBK" w:eastAsia="方正黑体_GBK"/>
          <w:sz w:val="32"/>
          <w:szCs w:val="32"/>
        </w:rPr>
        <w:t>附件</w:t>
      </w:r>
    </w:p>
    <w:p>
      <w:pPr>
        <w:spacing w:line="500" w:lineRule="exact"/>
        <w:jc w:val="center"/>
        <w:rPr>
          <w:rFonts w:ascii="方正小标宋_GBK" w:eastAsia="方正小标宋_GBK"/>
          <w:sz w:val="32"/>
          <w:szCs w:val="32"/>
        </w:rPr>
      </w:pPr>
      <w:r>
        <w:rPr>
          <w:rFonts w:hint="eastAsia" w:ascii="方正小标宋_GBK" w:eastAsia="方正小标宋_GBK"/>
          <w:sz w:val="32"/>
          <w:szCs w:val="32"/>
        </w:rPr>
        <w:t>重庆市巴南区人民政府南彭街道办事处</w:t>
      </w:r>
    </w:p>
    <w:p>
      <w:pPr>
        <w:widowControl/>
        <w:shd w:val="clear" w:color="auto" w:fill="FFFFFF"/>
        <w:spacing w:line="500" w:lineRule="exact"/>
        <w:jc w:val="center"/>
        <w:rPr>
          <w:rFonts w:ascii="方正小标宋_GBK" w:eastAsia="方正小标宋_GBK"/>
          <w:sz w:val="32"/>
          <w:szCs w:val="32"/>
        </w:rPr>
      </w:pPr>
      <w:r>
        <w:rPr>
          <w:rFonts w:hint="eastAsia" w:ascii="方正小标宋_GBK" w:eastAsia="方正小标宋_GBK"/>
          <w:sz w:val="32"/>
          <w:szCs w:val="32"/>
        </w:rPr>
        <w:t>公开招聘</w:t>
      </w:r>
      <w:r>
        <w:rPr>
          <w:rFonts w:hint="eastAsia" w:ascii="方正小标宋_GBK" w:eastAsia="方正小标宋_GBK"/>
          <w:sz w:val="32"/>
          <w:szCs w:val="32"/>
          <w:lang w:eastAsia="zh-CN"/>
        </w:rPr>
        <w:t>公益性岗位工作人员</w:t>
      </w:r>
      <w:r>
        <w:rPr>
          <w:rFonts w:hint="eastAsia" w:ascii="方正小标宋_GBK" w:eastAsia="方正小标宋_GBK"/>
          <w:sz w:val="32"/>
          <w:szCs w:val="32"/>
        </w:rPr>
        <w:t>报名表</w:t>
      </w:r>
    </w:p>
    <w:p>
      <w:pPr>
        <w:widowControl/>
        <w:shd w:val="clear" w:color="auto" w:fill="FFFFFF"/>
        <w:spacing w:line="596" w:lineRule="exact"/>
        <w:jc w:val="left"/>
        <w:rPr>
          <w:rFonts w:ascii="方正仿宋_GBK" w:eastAsia="方正仿宋_GBK"/>
          <w:sz w:val="28"/>
          <w:szCs w:val="32"/>
        </w:rPr>
      </w:pPr>
    </w:p>
    <w:tbl>
      <w:tblPr>
        <w:tblStyle w:val="8"/>
        <w:tblW w:w="9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269"/>
        <w:gridCol w:w="33"/>
        <w:gridCol w:w="1062"/>
        <w:gridCol w:w="1280"/>
        <w:gridCol w:w="1280"/>
        <w:gridCol w:w="128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姓 名</w:t>
            </w:r>
          </w:p>
        </w:tc>
        <w:tc>
          <w:tcPr>
            <w:tcW w:w="1302" w:type="dxa"/>
            <w:gridSpan w:val="2"/>
            <w:vAlign w:val="center"/>
          </w:tcPr>
          <w:p>
            <w:pPr>
              <w:pStyle w:val="2"/>
              <w:spacing w:line="460" w:lineRule="exact"/>
              <w:ind w:firstLine="0" w:firstLineChars="0"/>
              <w:jc w:val="center"/>
              <w:rPr>
                <w:rFonts w:eastAsia="仿宋_GB2312"/>
                <w:sz w:val="28"/>
                <w:szCs w:val="28"/>
              </w:rPr>
            </w:pPr>
          </w:p>
        </w:tc>
        <w:tc>
          <w:tcPr>
            <w:tcW w:w="1062"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性别</w:t>
            </w:r>
          </w:p>
        </w:tc>
        <w:tc>
          <w:tcPr>
            <w:tcW w:w="1280" w:type="dxa"/>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出生 年月</w:t>
            </w:r>
          </w:p>
        </w:tc>
        <w:tc>
          <w:tcPr>
            <w:tcW w:w="1280" w:type="dxa"/>
            <w:vAlign w:val="center"/>
          </w:tcPr>
          <w:p>
            <w:pPr>
              <w:pStyle w:val="2"/>
              <w:spacing w:line="460" w:lineRule="exact"/>
              <w:ind w:firstLine="0" w:firstLineChars="0"/>
              <w:jc w:val="center"/>
              <w:rPr>
                <w:rFonts w:eastAsia="仿宋_GB2312"/>
                <w:sz w:val="28"/>
                <w:szCs w:val="28"/>
              </w:rPr>
            </w:pPr>
          </w:p>
        </w:tc>
        <w:tc>
          <w:tcPr>
            <w:tcW w:w="1924" w:type="dxa"/>
            <w:vMerge w:val="restart"/>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彩色</w:t>
            </w:r>
          </w:p>
          <w:p>
            <w:pPr>
              <w:pStyle w:val="2"/>
              <w:spacing w:line="460" w:lineRule="exact"/>
              <w:ind w:firstLine="0" w:firstLineChars="0"/>
              <w:jc w:val="center"/>
              <w:rPr>
                <w:rFonts w:eastAsia="仿宋_GB2312"/>
                <w:sz w:val="28"/>
                <w:szCs w:val="28"/>
              </w:rPr>
            </w:pPr>
            <w:r>
              <w:rPr>
                <w:rFonts w:hint="eastAsia" w:eastAsia="仿宋_GB2312"/>
                <w:sz w:val="28"/>
                <w:szCs w:val="2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民 族</w:t>
            </w:r>
          </w:p>
        </w:tc>
        <w:tc>
          <w:tcPr>
            <w:tcW w:w="1302" w:type="dxa"/>
            <w:gridSpan w:val="2"/>
            <w:vAlign w:val="center"/>
          </w:tcPr>
          <w:p>
            <w:pPr>
              <w:pStyle w:val="2"/>
              <w:spacing w:line="460" w:lineRule="exact"/>
              <w:ind w:firstLine="0" w:firstLineChars="0"/>
              <w:jc w:val="center"/>
              <w:rPr>
                <w:rFonts w:eastAsia="仿宋_GB2312"/>
                <w:sz w:val="28"/>
                <w:szCs w:val="28"/>
              </w:rPr>
            </w:pPr>
          </w:p>
        </w:tc>
        <w:tc>
          <w:tcPr>
            <w:tcW w:w="1062"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学历</w:t>
            </w:r>
          </w:p>
        </w:tc>
        <w:tc>
          <w:tcPr>
            <w:tcW w:w="1280" w:type="dxa"/>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政治</w:t>
            </w:r>
          </w:p>
          <w:p>
            <w:pPr>
              <w:pStyle w:val="2"/>
              <w:spacing w:line="460" w:lineRule="exact"/>
              <w:ind w:firstLine="0" w:firstLineChars="0"/>
              <w:jc w:val="center"/>
              <w:rPr>
                <w:rFonts w:eastAsia="仿宋_GB2312"/>
                <w:sz w:val="28"/>
                <w:szCs w:val="28"/>
              </w:rPr>
            </w:pPr>
            <w:r>
              <w:rPr>
                <w:rFonts w:hint="eastAsia" w:eastAsia="仿宋_GB2312"/>
                <w:sz w:val="28"/>
                <w:szCs w:val="28"/>
              </w:rPr>
              <w:t>面貌</w:t>
            </w:r>
          </w:p>
        </w:tc>
        <w:tc>
          <w:tcPr>
            <w:tcW w:w="1280" w:type="dxa"/>
            <w:vAlign w:val="center"/>
          </w:tcPr>
          <w:p>
            <w:pPr>
              <w:pStyle w:val="2"/>
              <w:spacing w:line="460" w:lineRule="exact"/>
              <w:ind w:firstLine="0" w:firstLineChars="0"/>
              <w:jc w:val="center"/>
              <w:rPr>
                <w:rFonts w:eastAsia="仿宋_GB2312"/>
                <w:sz w:val="28"/>
                <w:szCs w:val="28"/>
              </w:rPr>
            </w:pPr>
          </w:p>
        </w:tc>
        <w:tc>
          <w:tcPr>
            <w:tcW w:w="1924" w:type="dxa"/>
            <w:vMerge w:val="continue"/>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毕业时间及院校</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专业</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户  口</w:t>
            </w:r>
          </w:p>
          <w:p>
            <w:pPr>
              <w:pStyle w:val="2"/>
              <w:spacing w:line="460" w:lineRule="exact"/>
              <w:ind w:firstLine="0" w:firstLineChars="0"/>
              <w:jc w:val="center"/>
              <w:rPr>
                <w:rFonts w:eastAsia="仿宋_GB2312"/>
                <w:sz w:val="28"/>
                <w:szCs w:val="28"/>
              </w:rPr>
            </w:pPr>
            <w:r>
              <w:rPr>
                <w:rFonts w:hint="eastAsia" w:eastAsia="仿宋_GB2312"/>
                <w:sz w:val="28"/>
                <w:szCs w:val="28"/>
              </w:rPr>
              <w:t>所在地</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现家庭</w:t>
            </w:r>
          </w:p>
          <w:p>
            <w:pPr>
              <w:pStyle w:val="2"/>
              <w:spacing w:line="460" w:lineRule="exact"/>
              <w:ind w:firstLine="0" w:firstLineChars="0"/>
              <w:jc w:val="center"/>
              <w:rPr>
                <w:rFonts w:eastAsia="仿宋_GB2312"/>
                <w:sz w:val="28"/>
                <w:szCs w:val="28"/>
              </w:rPr>
            </w:pPr>
            <w:r>
              <w:rPr>
                <w:rFonts w:hint="eastAsia" w:eastAsia="仿宋_GB2312"/>
                <w:sz w:val="28"/>
                <w:szCs w:val="28"/>
              </w:rPr>
              <w:t>住 址</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身份证</w:t>
            </w:r>
          </w:p>
          <w:p>
            <w:pPr>
              <w:pStyle w:val="2"/>
              <w:spacing w:line="460" w:lineRule="exact"/>
              <w:ind w:firstLine="0" w:firstLineChars="0"/>
              <w:jc w:val="center"/>
              <w:rPr>
                <w:rFonts w:eastAsia="仿宋_GB2312"/>
                <w:sz w:val="28"/>
                <w:szCs w:val="28"/>
              </w:rPr>
            </w:pPr>
            <w:r>
              <w:rPr>
                <w:rFonts w:hint="eastAsia" w:eastAsia="仿宋_GB2312"/>
                <w:sz w:val="28"/>
                <w:szCs w:val="28"/>
              </w:rPr>
              <w:t>号 码</w:t>
            </w:r>
          </w:p>
        </w:tc>
        <w:tc>
          <w:tcPr>
            <w:tcW w:w="3644" w:type="dxa"/>
            <w:gridSpan w:val="4"/>
            <w:vAlign w:val="center"/>
          </w:tcPr>
          <w:p>
            <w:pPr>
              <w:pStyle w:val="2"/>
              <w:spacing w:line="460" w:lineRule="exact"/>
              <w:ind w:firstLine="0" w:firstLineChars="0"/>
              <w:jc w:val="center"/>
              <w:rPr>
                <w:rFonts w:eastAsia="仿宋_GB2312"/>
                <w:sz w:val="28"/>
                <w:szCs w:val="28"/>
              </w:rPr>
            </w:pPr>
          </w:p>
        </w:tc>
        <w:tc>
          <w:tcPr>
            <w:tcW w:w="1280" w:type="dxa"/>
            <w:vAlign w:val="center"/>
          </w:tcPr>
          <w:p>
            <w:pPr>
              <w:pStyle w:val="2"/>
              <w:spacing w:line="460" w:lineRule="exact"/>
              <w:ind w:firstLine="0" w:firstLineChars="0"/>
              <w:jc w:val="center"/>
              <w:rPr>
                <w:rFonts w:eastAsia="仿宋_GB2312"/>
                <w:sz w:val="28"/>
                <w:szCs w:val="28"/>
              </w:rPr>
            </w:pPr>
            <w:r>
              <w:rPr>
                <w:rFonts w:hint="eastAsia" w:eastAsia="仿宋_GB2312"/>
                <w:sz w:val="28"/>
                <w:szCs w:val="28"/>
              </w:rPr>
              <w:t>联 系</w:t>
            </w:r>
          </w:p>
          <w:p>
            <w:pPr>
              <w:pStyle w:val="2"/>
              <w:spacing w:line="460" w:lineRule="exact"/>
              <w:ind w:firstLine="0" w:firstLineChars="0"/>
              <w:jc w:val="center"/>
              <w:rPr>
                <w:rFonts w:eastAsia="仿宋_GB2312"/>
                <w:sz w:val="28"/>
                <w:szCs w:val="28"/>
              </w:rPr>
            </w:pPr>
            <w:r>
              <w:rPr>
                <w:rFonts w:hint="eastAsia" w:eastAsia="仿宋_GB2312"/>
                <w:sz w:val="28"/>
                <w:szCs w:val="28"/>
              </w:rPr>
              <w:t>电 话</w:t>
            </w:r>
          </w:p>
        </w:tc>
        <w:tc>
          <w:tcPr>
            <w:tcW w:w="3204" w:type="dxa"/>
            <w:gridSpan w:val="2"/>
            <w:vAlign w:val="center"/>
          </w:tcPr>
          <w:p>
            <w:pPr>
              <w:pStyle w:val="2"/>
              <w:spacing w:line="460" w:lineRule="exact"/>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538" w:type="dxa"/>
            <w:vAlign w:val="center"/>
          </w:tcPr>
          <w:p>
            <w:pPr>
              <w:pStyle w:val="2"/>
              <w:spacing w:line="500" w:lineRule="exact"/>
              <w:ind w:firstLine="0" w:firstLineChars="0"/>
              <w:jc w:val="center"/>
              <w:rPr>
                <w:rFonts w:eastAsia="仿宋_GB2312"/>
                <w:sz w:val="28"/>
                <w:szCs w:val="28"/>
              </w:rPr>
            </w:pPr>
            <w:r>
              <w:rPr>
                <w:rFonts w:hint="eastAsia" w:eastAsia="仿宋_GB2312"/>
                <w:sz w:val="28"/>
                <w:szCs w:val="28"/>
              </w:rPr>
              <w:t>报考岗位</w:t>
            </w:r>
          </w:p>
        </w:tc>
        <w:tc>
          <w:tcPr>
            <w:tcW w:w="8128" w:type="dxa"/>
            <w:gridSpan w:val="7"/>
            <w:vAlign w:val="center"/>
          </w:tcPr>
          <w:p>
            <w:pPr>
              <w:pStyle w:val="2"/>
              <w:spacing w:line="5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4" w:hRule="atLeast"/>
          <w:jc w:val="center"/>
        </w:trPr>
        <w:tc>
          <w:tcPr>
            <w:tcW w:w="1538" w:type="dxa"/>
            <w:vAlign w:val="center"/>
          </w:tcPr>
          <w:p>
            <w:pPr>
              <w:pStyle w:val="2"/>
              <w:spacing w:line="500" w:lineRule="exact"/>
              <w:ind w:firstLine="0" w:firstLineChars="0"/>
              <w:jc w:val="center"/>
              <w:rPr>
                <w:rFonts w:eastAsia="仿宋_GB2312"/>
                <w:sz w:val="28"/>
                <w:szCs w:val="28"/>
              </w:rPr>
            </w:pPr>
            <w:r>
              <w:rPr>
                <w:rFonts w:hint="eastAsia" w:eastAsia="仿宋_GB2312"/>
                <w:sz w:val="28"/>
                <w:szCs w:val="28"/>
              </w:rPr>
              <w:t>个</w:t>
            </w:r>
          </w:p>
          <w:p>
            <w:pPr>
              <w:pStyle w:val="2"/>
              <w:spacing w:line="500" w:lineRule="exact"/>
              <w:ind w:firstLine="0" w:firstLineChars="0"/>
              <w:jc w:val="center"/>
              <w:rPr>
                <w:rFonts w:eastAsia="仿宋_GB2312"/>
                <w:sz w:val="28"/>
                <w:szCs w:val="28"/>
              </w:rPr>
            </w:pPr>
            <w:r>
              <w:rPr>
                <w:rFonts w:hint="eastAsia" w:eastAsia="仿宋_GB2312"/>
                <w:sz w:val="28"/>
                <w:szCs w:val="28"/>
              </w:rPr>
              <w:t>人</w:t>
            </w:r>
          </w:p>
          <w:p>
            <w:pPr>
              <w:pStyle w:val="2"/>
              <w:spacing w:line="500" w:lineRule="exact"/>
              <w:ind w:firstLine="0" w:firstLineChars="0"/>
              <w:jc w:val="center"/>
              <w:rPr>
                <w:rFonts w:eastAsia="仿宋_GB2312"/>
                <w:sz w:val="28"/>
                <w:szCs w:val="28"/>
              </w:rPr>
            </w:pPr>
            <w:r>
              <w:rPr>
                <w:rFonts w:hint="eastAsia" w:eastAsia="仿宋_GB2312"/>
                <w:sz w:val="28"/>
                <w:szCs w:val="28"/>
              </w:rPr>
              <w:t>履</w:t>
            </w:r>
          </w:p>
          <w:p>
            <w:pPr>
              <w:pStyle w:val="2"/>
              <w:spacing w:line="500" w:lineRule="exact"/>
              <w:ind w:firstLine="0" w:firstLineChars="0"/>
              <w:jc w:val="center"/>
              <w:rPr>
                <w:rFonts w:eastAsia="仿宋_GB2312"/>
                <w:sz w:val="28"/>
                <w:szCs w:val="28"/>
              </w:rPr>
            </w:pPr>
            <w:r>
              <w:rPr>
                <w:rFonts w:hint="eastAsia" w:eastAsia="仿宋_GB2312"/>
                <w:sz w:val="28"/>
                <w:szCs w:val="28"/>
              </w:rPr>
              <w:t>历</w:t>
            </w:r>
          </w:p>
        </w:tc>
        <w:tc>
          <w:tcPr>
            <w:tcW w:w="8128" w:type="dxa"/>
            <w:gridSpan w:val="7"/>
            <w:vAlign w:val="center"/>
          </w:tcPr>
          <w:p>
            <w:pPr>
              <w:pStyle w:val="2"/>
              <w:spacing w:line="500" w:lineRule="exact"/>
              <w:ind w:firstLine="0" w:firstLineChars="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666" w:type="dxa"/>
            <w:gridSpan w:val="8"/>
          </w:tcPr>
          <w:p>
            <w:pPr>
              <w:pStyle w:val="2"/>
              <w:spacing w:line="500" w:lineRule="exact"/>
              <w:ind w:firstLine="616"/>
              <w:rPr>
                <w:rFonts w:eastAsia="仿宋_GB2312"/>
                <w:sz w:val="28"/>
                <w:szCs w:val="28"/>
              </w:rPr>
            </w:pPr>
            <w:r>
              <w:rPr>
                <w:rFonts w:hint="eastAsia" w:eastAsia="仿宋_GB2312"/>
                <w:sz w:val="28"/>
                <w:szCs w:val="28"/>
              </w:rPr>
              <w:t>我保证上述表格中所填写的内容真实、完整，如有虚假由个人承担责任。</w:t>
            </w:r>
            <w:r>
              <w:rPr>
                <w:rFonts w:eastAsia="仿宋_GB2312"/>
                <w:sz w:val="28"/>
                <w:szCs w:val="28"/>
              </w:rPr>
              <w:t xml:space="preserve"> </w:t>
            </w:r>
            <w:r>
              <w:rPr>
                <w:rFonts w:hint="eastAsia" w:eastAsia="仿宋_GB2312"/>
                <w:sz w:val="28"/>
                <w:szCs w:val="28"/>
              </w:rPr>
              <w:t xml:space="preserve">  </w:t>
            </w:r>
          </w:p>
          <w:p>
            <w:pPr>
              <w:pStyle w:val="2"/>
              <w:spacing w:line="500" w:lineRule="exact"/>
              <w:ind w:firstLine="1386" w:firstLineChars="450"/>
              <w:rPr>
                <w:rFonts w:eastAsia="仿宋_GB2312"/>
                <w:sz w:val="28"/>
                <w:szCs w:val="28"/>
              </w:rPr>
            </w:pPr>
            <w:r>
              <w:rPr>
                <w:rFonts w:hint="eastAsia" w:eastAsia="仿宋_GB2312"/>
                <w:sz w:val="28"/>
                <w:szCs w:val="28"/>
              </w:rPr>
              <w:t>应聘人签名：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2807" w:type="dxa"/>
            <w:gridSpan w:val="2"/>
            <w:vAlign w:val="center"/>
          </w:tcPr>
          <w:p>
            <w:pPr>
              <w:spacing w:line="500" w:lineRule="exact"/>
              <w:jc w:val="center"/>
              <w:rPr>
                <w:rFonts w:ascii="Calibri" w:hAnsi="Calibri" w:eastAsia="仿宋_GB2312" w:cs="Times New Roman"/>
                <w:spacing w:val="14"/>
                <w:sz w:val="28"/>
                <w:szCs w:val="28"/>
              </w:rPr>
            </w:pPr>
            <w:r>
              <w:rPr>
                <w:rFonts w:hint="eastAsia" w:ascii="Calibri" w:hAnsi="Calibri" w:eastAsia="仿宋_GB2312" w:cs="Times New Roman"/>
                <w:spacing w:val="14"/>
                <w:sz w:val="28"/>
                <w:szCs w:val="28"/>
              </w:rPr>
              <w:t>资格审查意见</w:t>
            </w:r>
          </w:p>
        </w:tc>
        <w:tc>
          <w:tcPr>
            <w:tcW w:w="6859" w:type="dxa"/>
            <w:gridSpan w:val="6"/>
            <w:vAlign w:val="center"/>
          </w:tcPr>
          <w:p>
            <w:pPr>
              <w:spacing w:line="500" w:lineRule="exact"/>
              <w:jc w:val="left"/>
              <w:rPr>
                <w:rFonts w:ascii="Calibri" w:hAnsi="Calibri"/>
                <w:sz w:val="22"/>
                <w:szCs w:val="24"/>
              </w:rPr>
            </w:pP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YTU4NWJjYjg1ZDk4NTQ1ZGZkMTA2NzdmYjQzOWYifQ=="/>
  </w:docVars>
  <w:rsids>
    <w:rsidRoot w:val="006D4B1E"/>
    <w:rsid w:val="00040971"/>
    <w:rsid w:val="00063B9E"/>
    <w:rsid w:val="00066392"/>
    <w:rsid w:val="00067790"/>
    <w:rsid w:val="000C7605"/>
    <w:rsid w:val="000D2C55"/>
    <w:rsid w:val="00106301"/>
    <w:rsid w:val="00122E2F"/>
    <w:rsid w:val="00135392"/>
    <w:rsid w:val="00181631"/>
    <w:rsid w:val="001A5E21"/>
    <w:rsid w:val="002838EB"/>
    <w:rsid w:val="002A3722"/>
    <w:rsid w:val="003706AB"/>
    <w:rsid w:val="00382720"/>
    <w:rsid w:val="0039159F"/>
    <w:rsid w:val="003C57D5"/>
    <w:rsid w:val="003D23D8"/>
    <w:rsid w:val="004172CF"/>
    <w:rsid w:val="004B5DBC"/>
    <w:rsid w:val="005200E3"/>
    <w:rsid w:val="005455B2"/>
    <w:rsid w:val="00564002"/>
    <w:rsid w:val="0057367D"/>
    <w:rsid w:val="00597A47"/>
    <w:rsid w:val="005E25B0"/>
    <w:rsid w:val="006A1E0B"/>
    <w:rsid w:val="006B2175"/>
    <w:rsid w:val="006D4B1E"/>
    <w:rsid w:val="00774C8D"/>
    <w:rsid w:val="0078419C"/>
    <w:rsid w:val="00792BFB"/>
    <w:rsid w:val="007C5EB3"/>
    <w:rsid w:val="00846F1D"/>
    <w:rsid w:val="00864C00"/>
    <w:rsid w:val="00867FFD"/>
    <w:rsid w:val="008E151B"/>
    <w:rsid w:val="008F1948"/>
    <w:rsid w:val="008F5038"/>
    <w:rsid w:val="009C393E"/>
    <w:rsid w:val="009F6842"/>
    <w:rsid w:val="00A0167F"/>
    <w:rsid w:val="00A46EDD"/>
    <w:rsid w:val="00AB00E9"/>
    <w:rsid w:val="00AC64B6"/>
    <w:rsid w:val="00AF6356"/>
    <w:rsid w:val="00B1249E"/>
    <w:rsid w:val="00B30738"/>
    <w:rsid w:val="00B36AED"/>
    <w:rsid w:val="00B45408"/>
    <w:rsid w:val="00B62986"/>
    <w:rsid w:val="00B80335"/>
    <w:rsid w:val="00C97E7C"/>
    <w:rsid w:val="00D11989"/>
    <w:rsid w:val="00D13CC9"/>
    <w:rsid w:val="00D16E21"/>
    <w:rsid w:val="00D71F75"/>
    <w:rsid w:val="00D91755"/>
    <w:rsid w:val="00DD79E5"/>
    <w:rsid w:val="00E2025C"/>
    <w:rsid w:val="00E21B7C"/>
    <w:rsid w:val="00E2449D"/>
    <w:rsid w:val="00E3521D"/>
    <w:rsid w:val="00E90032"/>
    <w:rsid w:val="00E971F9"/>
    <w:rsid w:val="00EA2570"/>
    <w:rsid w:val="00F249A2"/>
    <w:rsid w:val="00F25908"/>
    <w:rsid w:val="00F931B0"/>
    <w:rsid w:val="014F4893"/>
    <w:rsid w:val="01DF5C17"/>
    <w:rsid w:val="042C6988"/>
    <w:rsid w:val="045372B5"/>
    <w:rsid w:val="063C113D"/>
    <w:rsid w:val="06D8407B"/>
    <w:rsid w:val="09173EE8"/>
    <w:rsid w:val="0A824D01"/>
    <w:rsid w:val="0BA17196"/>
    <w:rsid w:val="0C752D52"/>
    <w:rsid w:val="0CE966E3"/>
    <w:rsid w:val="0DA309F1"/>
    <w:rsid w:val="0DB5782C"/>
    <w:rsid w:val="0DF11557"/>
    <w:rsid w:val="0E572FD9"/>
    <w:rsid w:val="102F4372"/>
    <w:rsid w:val="11AF05C0"/>
    <w:rsid w:val="120D7B8D"/>
    <w:rsid w:val="12F157AA"/>
    <w:rsid w:val="13FC5D11"/>
    <w:rsid w:val="16481B85"/>
    <w:rsid w:val="171E7219"/>
    <w:rsid w:val="18A137CE"/>
    <w:rsid w:val="1AD67034"/>
    <w:rsid w:val="1BB27CCD"/>
    <w:rsid w:val="1C1E4967"/>
    <w:rsid w:val="1C9F6277"/>
    <w:rsid w:val="1CEB6DC6"/>
    <w:rsid w:val="1D105DFE"/>
    <w:rsid w:val="1EBD4D4C"/>
    <w:rsid w:val="1F1A2A0F"/>
    <w:rsid w:val="200D799B"/>
    <w:rsid w:val="21354AB4"/>
    <w:rsid w:val="227C4AEE"/>
    <w:rsid w:val="22BA5BB9"/>
    <w:rsid w:val="22CC58EC"/>
    <w:rsid w:val="23CC5C7E"/>
    <w:rsid w:val="25F50F01"/>
    <w:rsid w:val="260C5891"/>
    <w:rsid w:val="27894BAD"/>
    <w:rsid w:val="281D62A2"/>
    <w:rsid w:val="284F6DA3"/>
    <w:rsid w:val="28B11BF8"/>
    <w:rsid w:val="2DDF2977"/>
    <w:rsid w:val="2DF16EBE"/>
    <w:rsid w:val="2FC242FE"/>
    <w:rsid w:val="3091782D"/>
    <w:rsid w:val="314D409C"/>
    <w:rsid w:val="34CE54F3"/>
    <w:rsid w:val="37CF602F"/>
    <w:rsid w:val="39F95185"/>
    <w:rsid w:val="3BC96A15"/>
    <w:rsid w:val="3C1D6749"/>
    <w:rsid w:val="3E06140E"/>
    <w:rsid w:val="410A7FAC"/>
    <w:rsid w:val="41B911E4"/>
    <w:rsid w:val="42C87C9E"/>
    <w:rsid w:val="442B51C7"/>
    <w:rsid w:val="44625310"/>
    <w:rsid w:val="473A4323"/>
    <w:rsid w:val="47FD59FF"/>
    <w:rsid w:val="49B20D17"/>
    <w:rsid w:val="4D3D1AEF"/>
    <w:rsid w:val="4F9F0C4B"/>
    <w:rsid w:val="4FD9500A"/>
    <w:rsid w:val="503E6C32"/>
    <w:rsid w:val="519824DC"/>
    <w:rsid w:val="528A5DCB"/>
    <w:rsid w:val="52FB705C"/>
    <w:rsid w:val="570B2681"/>
    <w:rsid w:val="57BC2B32"/>
    <w:rsid w:val="5DB910AB"/>
    <w:rsid w:val="5EC40D9A"/>
    <w:rsid w:val="5F5521EA"/>
    <w:rsid w:val="5F6051EA"/>
    <w:rsid w:val="5F610B8F"/>
    <w:rsid w:val="5FB32415"/>
    <w:rsid w:val="63B70D7D"/>
    <w:rsid w:val="64164522"/>
    <w:rsid w:val="645B2050"/>
    <w:rsid w:val="65BA6903"/>
    <w:rsid w:val="69367328"/>
    <w:rsid w:val="6ADA6B17"/>
    <w:rsid w:val="6BEB7166"/>
    <w:rsid w:val="6D4B2536"/>
    <w:rsid w:val="6DCE3539"/>
    <w:rsid w:val="6E03662B"/>
    <w:rsid w:val="6FB03BF4"/>
    <w:rsid w:val="6FFF1EB5"/>
    <w:rsid w:val="705C4D59"/>
    <w:rsid w:val="728269FA"/>
    <w:rsid w:val="72AF5315"/>
    <w:rsid w:val="736B748E"/>
    <w:rsid w:val="74F00593"/>
    <w:rsid w:val="76CA4592"/>
    <w:rsid w:val="79F07B1D"/>
    <w:rsid w:val="7DE71E07"/>
    <w:rsid w:val="7DE7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ind w:firstLine="640" w:firstLineChars="200"/>
    </w:pPr>
    <w:rPr>
      <w:rFonts w:ascii="Calibri" w:hAnsi="Calibri" w:eastAsia="黑体" w:cs="Times New Roman"/>
      <w:spacing w:val="14"/>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正文文本缩进 Char"/>
    <w:basedOn w:val="7"/>
    <w:link w:val="2"/>
    <w:qFormat/>
    <w:uiPriority w:val="0"/>
    <w:rPr>
      <w:rFonts w:ascii="Calibri" w:hAnsi="Calibri" w:eastAsia="黑体" w:cs="Times New Roman"/>
      <w:spacing w:val="14"/>
      <w:sz w:val="32"/>
      <w:szCs w:val="24"/>
    </w:rPr>
  </w:style>
  <w:style w:type="character" w:customStyle="1" w:styleId="13">
    <w:name w:val="日期 Char"/>
    <w:basedOn w:val="7"/>
    <w:link w:val="3"/>
    <w:semiHidden/>
    <w:qFormat/>
    <w:uiPriority w:val="99"/>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chongqing</Company>
  <Pages>6</Pages>
  <Words>1762</Words>
  <Characters>1818</Characters>
  <Lines>19</Lines>
  <Paragraphs>5</Paragraphs>
  <TotalTime>20</TotalTime>
  <ScaleCrop>false</ScaleCrop>
  <LinksUpToDate>false</LinksUpToDate>
  <CharactersWithSpaces>1857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2021-03-08T00:04:00Z</dcterms:created>
  <dc:creator>maxun</dc:creator>
  <cp:lastModifiedBy>南彭党政办</cp:lastModifiedBy>
  <cp:lastPrinted>2023-02-22T03:31:00Z</cp:lastPrinted>
  <dcterms:modified xsi:type="dcterms:W3CDTF">2023-07-21T03:23:48Z</dcterms:modified>
  <dc:title>重庆市巴南区人民政府南彭街道办事处</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C0DC113A9B284D3B905DA2A5A5A8CA56_13</vt:lpwstr>
  </property>
</Properties>
</file>