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hint="eastAsia" w:ascii="仿宋" w:hAnsi="仿宋" w:eastAsia="仿宋"/>
          <w:b/>
          <w:sz w:val="36"/>
          <w:szCs w:val="36"/>
          <w:lang w:eastAsia="zh-CN"/>
        </w:rPr>
      </w:pPr>
    </w:p>
    <w:p>
      <w:pPr>
        <w:spacing w:line="360" w:lineRule="auto"/>
        <w:ind w:firstLine="723" w:firstLineChars="200"/>
        <w:jc w:val="center"/>
        <w:rPr>
          <w:rFonts w:ascii="仿宋" w:hAnsi="仿宋" w:eastAsia="仿宋"/>
          <w:b/>
          <w:sz w:val="36"/>
          <w:szCs w:val="36"/>
        </w:rPr>
      </w:pPr>
    </w:p>
    <w:p>
      <w:pPr>
        <w:spacing w:line="360" w:lineRule="auto"/>
        <w:ind w:firstLine="723" w:firstLineChars="200"/>
        <w:jc w:val="center"/>
        <w:rPr>
          <w:rFonts w:ascii="仿宋" w:hAnsi="仿宋" w:eastAsia="仿宋"/>
          <w:b/>
          <w:sz w:val="36"/>
          <w:szCs w:val="36"/>
        </w:rPr>
      </w:pPr>
    </w:p>
    <w:p>
      <w:pPr>
        <w:spacing w:line="360" w:lineRule="auto"/>
        <w:ind w:firstLine="723" w:firstLineChars="200"/>
        <w:jc w:val="center"/>
        <w:rPr>
          <w:rFonts w:ascii="仿宋" w:hAnsi="仿宋" w:eastAsia="仿宋"/>
          <w:b/>
          <w:sz w:val="36"/>
          <w:szCs w:val="36"/>
        </w:rPr>
      </w:pPr>
      <w:r>
        <w:rPr>
          <w:rFonts w:hint="eastAsia" w:ascii="仿宋" w:hAnsi="仿宋" w:eastAsia="仿宋"/>
          <w:b/>
          <w:sz w:val="36"/>
          <w:szCs w:val="36"/>
        </w:rPr>
        <w:t>宽城满族自治县农业农村局</w:t>
      </w:r>
    </w:p>
    <w:p>
      <w:pPr>
        <w:spacing w:line="360" w:lineRule="auto"/>
        <w:ind w:firstLine="723" w:firstLineChars="200"/>
        <w:jc w:val="center"/>
        <w:rPr>
          <w:rFonts w:hint="eastAsia" w:ascii="仿宋" w:hAnsi="仿宋" w:eastAsia="仿宋"/>
          <w:b/>
          <w:sz w:val="36"/>
          <w:szCs w:val="36"/>
          <w:lang w:eastAsia="zh-CN"/>
        </w:rPr>
      </w:pPr>
      <w:r>
        <w:rPr>
          <w:rFonts w:ascii="仿宋" w:hAnsi="仿宋" w:eastAsia="仿宋"/>
          <w:b/>
          <w:sz w:val="36"/>
          <w:szCs w:val="36"/>
        </w:rPr>
        <w:t>2023</w:t>
      </w:r>
      <w:r>
        <w:rPr>
          <w:rFonts w:hint="eastAsia" w:ascii="仿宋" w:hAnsi="仿宋" w:eastAsia="仿宋"/>
          <w:b/>
          <w:sz w:val="36"/>
          <w:szCs w:val="36"/>
        </w:rPr>
        <w:t>年度特聘农技员遴选</w:t>
      </w:r>
      <w:r>
        <w:rPr>
          <w:rFonts w:hint="eastAsia" w:ascii="仿宋" w:hAnsi="仿宋" w:eastAsia="仿宋"/>
          <w:b/>
          <w:sz w:val="36"/>
          <w:szCs w:val="36"/>
          <w:lang w:eastAsia="zh-CN"/>
        </w:rPr>
        <w:t>办法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根据《宽城满族自治县</w:t>
      </w:r>
      <w:r>
        <w:rPr>
          <w:rFonts w:ascii="仿宋" w:hAnsi="仿宋" w:eastAsia="仿宋"/>
          <w:sz w:val="28"/>
          <w:szCs w:val="28"/>
        </w:rPr>
        <w:t>2023</w:t>
      </w:r>
      <w:r>
        <w:rPr>
          <w:rFonts w:hint="eastAsia" w:ascii="仿宋" w:hAnsi="仿宋" w:eastAsia="仿宋"/>
          <w:sz w:val="28"/>
          <w:szCs w:val="28"/>
        </w:rPr>
        <w:t>年基层农技推广体系改革与建设补助项目实施方案》</w:t>
      </w:r>
      <w:r>
        <w:rPr>
          <w:rFonts w:hint="eastAsia" w:ascii="仿宋" w:hAnsi="仿宋" w:eastAsia="仿宋"/>
          <w:sz w:val="28"/>
          <w:szCs w:val="28"/>
          <w:lang w:eastAsia="zh-CN"/>
        </w:rPr>
        <w:t>要求</w:t>
      </w:r>
      <w:r>
        <w:rPr>
          <w:rFonts w:hint="eastAsia" w:ascii="仿宋" w:hAnsi="仿宋" w:eastAsia="仿宋"/>
          <w:sz w:val="28"/>
          <w:szCs w:val="28"/>
        </w:rPr>
        <w:t>，在我县遴选</w:t>
      </w:r>
      <w:r>
        <w:rPr>
          <w:rFonts w:ascii="仿宋" w:hAnsi="仿宋" w:eastAsia="仿宋"/>
          <w:sz w:val="28"/>
          <w:szCs w:val="28"/>
        </w:rPr>
        <w:t>5</w:t>
      </w:r>
      <w:r>
        <w:rPr>
          <w:rFonts w:hint="eastAsia" w:ascii="仿宋" w:hAnsi="仿宋" w:eastAsia="仿宋"/>
          <w:sz w:val="28"/>
          <w:szCs w:val="28"/>
        </w:rPr>
        <w:t>名农技推广服务特聘人员，为搞好遴选工作，特制订本办法。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一、遴选计划</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宽城县农业农村局</w:t>
      </w:r>
      <w:r>
        <w:rPr>
          <w:rFonts w:ascii="仿宋" w:hAnsi="仿宋" w:eastAsia="仿宋"/>
          <w:sz w:val="28"/>
          <w:szCs w:val="28"/>
        </w:rPr>
        <w:t>2023</w:t>
      </w:r>
      <w:r>
        <w:rPr>
          <w:rFonts w:hint="eastAsia" w:ascii="仿宋" w:hAnsi="仿宋" w:eastAsia="仿宋"/>
          <w:sz w:val="28"/>
          <w:szCs w:val="28"/>
        </w:rPr>
        <w:t>年计划遴选中药材、食用菌、林果专业特聘农技员</w:t>
      </w:r>
      <w:r>
        <w:rPr>
          <w:rFonts w:ascii="仿宋" w:hAnsi="仿宋" w:eastAsia="仿宋"/>
          <w:sz w:val="28"/>
          <w:szCs w:val="28"/>
        </w:rPr>
        <w:t>5</w:t>
      </w:r>
      <w:r>
        <w:rPr>
          <w:rFonts w:hint="eastAsia" w:ascii="仿宋" w:hAnsi="仿宋" w:eastAsia="仿宋"/>
          <w:sz w:val="28"/>
          <w:szCs w:val="28"/>
        </w:rPr>
        <w:t>人，聘用期限</w:t>
      </w:r>
      <w:r>
        <w:rPr>
          <w:rFonts w:ascii="仿宋" w:hAnsi="仿宋" w:eastAsia="仿宋"/>
          <w:sz w:val="28"/>
          <w:szCs w:val="28"/>
        </w:rPr>
        <w:t>2023</w:t>
      </w:r>
      <w:r>
        <w:rPr>
          <w:rFonts w:hint="eastAsia" w:ascii="仿宋" w:hAnsi="仿宋" w:eastAsia="仿宋"/>
          <w:sz w:val="28"/>
          <w:szCs w:val="28"/>
        </w:rPr>
        <w:t>年度项目实施周期内（截止</w:t>
      </w:r>
      <w:r>
        <w:rPr>
          <w:rFonts w:ascii="仿宋" w:hAnsi="仿宋" w:eastAsia="仿宋"/>
          <w:sz w:val="28"/>
          <w:szCs w:val="28"/>
        </w:rPr>
        <w:t>2023</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二、待遇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工资为</w:t>
      </w:r>
      <w:r>
        <w:rPr>
          <w:rFonts w:ascii="仿宋" w:hAnsi="仿宋" w:eastAsia="仿宋"/>
          <w:sz w:val="28"/>
          <w:szCs w:val="28"/>
        </w:rPr>
        <w:t>5</w:t>
      </w:r>
      <w:r>
        <w:rPr>
          <w:rFonts w:hint="eastAsia" w:ascii="仿宋" w:hAnsi="仿宋" w:eastAsia="仿宋"/>
          <w:sz w:val="28"/>
          <w:szCs w:val="28"/>
        </w:rPr>
        <w:t>万元，结合特聘农技员工作任务、工作量等按照考评管理办法发放。</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三、招募对象来源、任务及招募条件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（一）特聘农技员遴选来源</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一是农业乡土专家，从事农业生产经营</w:t>
      </w:r>
      <w:r>
        <w:rPr>
          <w:rFonts w:ascii="仿宋" w:hAnsi="仿宋" w:eastAsia="仿宋"/>
          <w:sz w:val="28"/>
          <w:szCs w:val="28"/>
        </w:rPr>
        <w:t>5</w:t>
      </w:r>
      <w:r>
        <w:rPr>
          <w:rFonts w:hint="eastAsia" w:ascii="仿宋" w:hAnsi="仿宋" w:eastAsia="仿宋"/>
          <w:sz w:val="28"/>
          <w:szCs w:val="28"/>
        </w:rPr>
        <w:t>年以上，主要经济来源于农业，并有丰富的实践经验，在本行业中声誉度较高；二是</w:t>
      </w:r>
      <w:r>
        <w:rPr>
          <w:rFonts w:ascii="仿宋" w:hAnsi="仿宋" w:eastAsia="仿宋"/>
          <w:sz w:val="28"/>
          <w:szCs w:val="28"/>
        </w:rPr>
        <w:t>2023</w:t>
      </w:r>
      <w:r>
        <w:rPr>
          <w:rFonts w:hint="eastAsia" w:ascii="仿宋" w:hAnsi="仿宋" w:eastAsia="仿宋"/>
          <w:sz w:val="28"/>
          <w:szCs w:val="28"/>
        </w:rPr>
        <w:t>年专职学院毕业生，专业为农学、林果、植保等，学科成绩优秀；三是农业科研院校、涉农企业中长期在生产一线开展成果转化、科技指导服务的专业人员，并在农业生产过程中有种植管理、病虫害防治、土壤肥料等技术专长，能够独立完成农业科技服务工作。农业系统体制内在岗人员不纳入特聘农技员遴选范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（二）特聘农技员任务</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是为县域农业特色优势产业发展提供技术指导培训服务；二是与基层农技人员结对开展农技服务，增强农技人员专业技能和实操水平；三是协助科教站开展技术服务、信息化管理工作；四是与农业科技示范主体和科技示范基地对接，开展技术服务和技术示范。具体的服务内容、服务对象、服务数量、服务效果等，与特聘农技员签订的劳务合同（或服务协议），明确细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（三）特聘农技员遴选条件</w:t>
      </w:r>
    </w:p>
    <w:p>
      <w:pPr>
        <w:spacing w:line="500" w:lineRule="exact"/>
        <w:ind w:firstLine="560" w:firstLineChars="200"/>
        <w:rPr>
          <w:rFonts w:hint="eastAsia" w:ascii="仿宋" w:hAnsi="仿宋" w:eastAsia="仿宋"/>
          <w:sz w:val="28"/>
          <w:szCs w:val="28"/>
        </w:rPr>
      </w:pPr>
      <w:r>
        <w:rPr>
          <w:rFonts w:ascii="仿宋" w:hAnsi="仿宋" w:eastAsia="仿宋"/>
          <w:sz w:val="28"/>
          <w:szCs w:val="28"/>
        </w:rPr>
        <w:t>1</w:t>
      </w:r>
      <w:r>
        <w:rPr>
          <w:rFonts w:hint="eastAsia" w:ascii="仿宋" w:hAnsi="仿宋" w:eastAsia="仿宋"/>
          <w:sz w:val="28"/>
          <w:szCs w:val="28"/>
        </w:rPr>
        <w:t>、拥护中国共产党的领导，遵纪守法，热爱农业农村工作，责任心、服务意识和协调能力较强。</w:t>
      </w:r>
    </w:p>
    <w:p>
      <w:pPr>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农业乡土专家，从事农业生产经营</w:t>
      </w:r>
      <w:r>
        <w:rPr>
          <w:rFonts w:ascii="仿宋" w:hAnsi="仿宋" w:eastAsia="仿宋"/>
          <w:sz w:val="28"/>
          <w:szCs w:val="28"/>
        </w:rPr>
        <w:t>5</w:t>
      </w:r>
      <w:r>
        <w:rPr>
          <w:rFonts w:hint="eastAsia" w:ascii="仿宋" w:hAnsi="仿宋" w:eastAsia="仿宋"/>
          <w:sz w:val="28"/>
          <w:szCs w:val="28"/>
        </w:rPr>
        <w:t>年以上，主要经济来源于农业，并有丰富的实践经验，在本行业中声誉度较高</w:t>
      </w:r>
      <w:r>
        <w:rPr>
          <w:rFonts w:hint="eastAsia" w:ascii="仿宋" w:hAnsi="仿宋" w:eastAsia="仿宋"/>
          <w:sz w:val="28"/>
          <w:szCs w:val="28"/>
          <w:lang w:eastAsia="zh-CN"/>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、高中（中专）及以上学历毕业，在特色林果、食用菌、中药材</w:t>
      </w:r>
      <w:r>
        <w:rPr>
          <w:rFonts w:hint="eastAsia" w:ascii="仿宋" w:hAnsi="仿宋" w:eastAsia="仿宋"/>
          <w:sz w:val="28"/>
          <w:szCs w:val="28"/>
          <w:lang w:eastAsia="zh-CN"/>
        </w:rPr>
        <w:t>、土肥植保</w:t>
      </w:r>
      <w:r>
        <w:rPr>
          <w:rFonts w:hint="eastAsia" w:ascii="仿宋" w:hAnsi="仿宋" w:eastAsia="仿宋"/>
          <w:sz w:val="28"/>
          <w:szCs w:val="28"/>
        </w:rPr>
        <w:t>及相关农产品加工等方面有专长，具有丰富的农业生产实践经验、较高的技术专长和科技素质，能解决农业生产中的技术问题。在同等条件下农业院校毕业的优先。</w:t>
      </w:r>
    </w:p>
    <w:p>
      <w:pPr>
        <w:spacing w:line="500" w:lineRule="exact"/>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、应聘对象为宽城县户籍，年</w:t>
      </w:r>
      <w:r>
        <w:rPr>
          <w:rFonts w:hint="eastAsia" w:ascii="仿宋" w:hAnsi="仿宋" w:eastAsia="仿宋"/>
          <w:color w:val="FF0000"/>
          <w:sz w:val="28"/>
          <w:szCs w:val="28"/>
        </w:rPr>
        <w:t>龄</w:t>
      </w:r>
      <w:r>
        <w:rPr>
          <w:rFonts w:ascii="仿宋" w:hAnsi="仿宋" w:eastAsia="仿宋"/>
          <w:color w:val="FF0000"/>
          <w:sz w:val="28"/>
          <w:szCs w:val="28"/>
        </w:rPr>
        <w:t>25-</w:t>
      </w:r>
      <w:r>
        <w:rPr>
          <w:rFonts w:hint="eastAsia" w:ascii="仿宋" w:hAnsi="仿宋" w:eastAsia="仿宋"/>
          <w:color w:val="FF0000"/>
          <w:sz w:val="28"/>
          <w:szCs w:val="28"/>
          <w:lang w:val="en-US" w:eastAsia="zh-CN"/>
        </w:rPr>
        <w:t>59</w:t>
      </w:r>
      <w:r>
        <w:rPr>
          <w:rFonts w:hint="eastAsia" w:ascii="仿宋" w:hAnsi="仿宋" w:eastAsia="仿宋"/>
          <w:sz w:val="28"/>
          <w:szCs w:val="28"/>
        </w:rPr>
        <w:t>周岁，</w:t>
      </w:r>
      <w:r>
        <w:rPr>
          <w:rFonts w:hint="eastAsia" w:ascii="仿宋" w:hAnsi="仿宋" w:eastAsia="仿宋"/>
          <w:sz w:val="28"/>
          <w:szCs w:val="28"/>
          <w:lang w:eastAsia="zh-CN"/>
        </w:rPr>
        <w:t>实践经验突出、本行业中声誉较高的可适当放宽年龄</w:t>
      </w:r>
      <w:bookmarkStart w:id="0" w:name="_GoBack"/>
      <w:bookmarkEnd w:id="0"/>
      <w:r>
        <w:rPr>
          <w:rFonts w:hint="eastAsia" w:ascii="仿宋" w:hAnsi="仿宋" w:eastAsia="仿宋"/>
          <w:sz w:val="28"/>
          <w:szCs w:val="28"/>
        </w:rPr>
        <w:t>（农业科研教学单位科技人员不限户籍）。</w:t>
      </w:r>
    </w:p>
    <w:p>
      <w:pPr>
        <w:spacing w:line="500" w:lineRule="exact"/>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、具备正常履行岗位职责必备的身体条件。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（四）具有下列情形之一的，不得报考</w:t>
      </w:r>
    </w:p>
    <w:p>
      <w:pPr>
        <w:spacing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、不能坚持党的基本路线，在重大政治问题上不能与党中央保持一致的。</w:t>
      </w:r>
    </w:p>
    <w:p>
      <w:pPr>
        <w:spacing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、受到过党纪、政务处分且尚在处分期内的。</w:t>
      </w:r>
    </w:p>
    <w:p>
      <w:pPr>
        <w:spacing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、曾因犯罪受过刑事处罚的。</w:t>
      </w:r>
    </w:p>
    <w:p>
      <w:pPr>
        <w:spacing w:line="5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、曾因贪污、行贿受贿、泄露国家秘密受到过党纪、政纪处分的。</w:t>
      </w:r>
    </w:p>
    <w:p>
      <w:pPr>
        <w:spacing w:line="5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、不符合遴选对象、职位所需资格条件的。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四、遴选信息发布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本次遴选相关信息在宽城县政府信息公开平台发布，并在单位显著位置张贴。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五、遴选程序</w:t>
      </w:r>
    </w:p>
    <w:p>
      <w:pPr>
        <w:spacing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、个人申请：凡有意报名的，携带本人身份证、职称证（毕业证）、个人简介、</w:t>
      </w:r>
      <w:r>
        <w:rPr>
          <w:rFonts w:ascii="仿宋" w:hAnsi="仿宋" w:eastAsia="仿宋"/>
          <w:sz w:val="28"/>
          <w:szCs w:val="28"/>
        </w:rPr>
        <w:t>1</w:t>
      </w:r>
      <w:r>
        <w:rPr>
          <w:rFonts w:hint="eastAsia" w:ascii="仿宋" w:hAnsi="仿宋" w:eastAsia="仿宋"/>
          <w:sz w:val="28"/>
          <w:szCs w:val="28"/>
        </w:rPr>
        <w:t>寸近期免冠彩色照片</w:t>
      </w:r>
      <w:r>
        <w:rPr>
          <w:rFonts w:ascii="仿宋" w:hAnsi="仿宋" w:eastAsia="仿宋"/>
          <w:sz w:val="28"/>
          <w:szCs w:val="28"/>
        </w:rPr>
        <w:t>2</w:t>
      </w:r>
      <w:r>
        <w:rPr>
          <w:rFonts w:hint="eastAsia" w:ascii="仿宋" w:hAnsi="仿宋" w:eastAsia="仿宋"/>
          <w:sz w:val="28"/>
          <w:szCs w:val="28"/>
        </w:rPr>
        <w:t>张等相关材料原件到宽城县农业农村局科教站（</w:t>
      </w:r>
      <w:r>
        <w:rPr>
          <w:rFonts w:ascii="仿宋" w:hAnsi="仿宋" w:eastAsia="仿宋"/>
          <w:sz w:val="28"/>
          <w:szCs w:val="28"/>
        </w:rPr>
        <w:t>12</w:t>
      </w:r>
      <w:r>
        <w:rPr>
          <w:rFonts w:hint="eastAsia" w:ascii="仿宋" w:hAnsi="仿宋" w:eastAsia="仿宋"/>
          <w:sz w:val="28"/>
          <w:szCs w:val="28"/>
        </w:rPr>
        <w:t>楼</w:t>
      </w:r>
      <w:r>
        <w:rPr>
          <w:rFonts w:ascii="仿宋" w:hAnsi="仿宋" w:eastAsia="仿宋"/>
          <w:sz w:val="28"/>
          <w:szCs w:val="28"/>
        </w:rPr>
        <w:t>1220</w:t>
      </w:r>
      <w:r>
        <w:rPr>
          <w:rFonts w:hint="eastAsia" w:ascii="仿宋" w:hAnsi="仿宋" w:eastAsia="仿宋"/>
          <w:sz w:val="28"/>
          <w:szCs w:val="28"/>
        </w:rPr>
        <w:t>室）现场报名，并填写报名表。</w:t>
      </w:r>
      <w:r>
        <w:rPr>
          <w:rFonts w:ascii="仿宋" w:hAnsi="仿宋" w:eastAsia="仿宋"/>
          <w:sz w:val="28"/>
          <w:szCs w:val="28"/>
        </w:rPr>
        <w:t xml:space="preserve">      </w:t>
      </w:r>
    </w:p>
    <w:p>
      <w:pPr>
        <w:spacing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、审核：邀请本局技术骨干成立专家组，面试由专家组组织进行，基本程序为：（</w:t>
      </w:r>
      <w:r>
        <w:rPr>
          <w:rFonts w:ascii="仿宋" w:hAnsi="仿宋" w:eastAsia="仿宋"/>
          <w:sz w:val="28"/>
          <w:szCs w:val="28"/>
        </w:rPr>
        <w:t>1</w:t>
      </w:r>
      <w:r>
        <w:rPr>
          <w:rFonts w:hint="eastAsia" w:ascii="仿宋" w:hAnsi="仿宋" w:eastAsia="仿宋"/>
          <w:sz w:val="28"/>
          <w:szCs w:val="28"/>
        </w:rPr>
        <w:t>）审核申报材料，（</w:t>
      </w:r>
      <w:r>
        <w:rPr>
          <w:rFonts w:ascii="仿宋" w:hAnsi="仿宋" w:eastAsia="仿宋"/>
          <w:sz w:val="28"/>
          <w:szCs w:val="28"/>
        </w:rPr>
        <w:t>2</w:t>
      </w:r>
      <w:r>
        <w:rPr>
          <w:rFonts w:hint="eastAsia" w:ascii="仿宋" w:hAnsi="仿宋" w:eastAsia="仿宋"/>
          <w:sz w:val="28"/>
          <w:szCs w:val="28"/>
        </w:rPr>
        <w:t>）个人陈述与农技推广工作有关的经历及过去的工作成果或业绩。</w:t>
      </w:r>
    </w:p>
    <w:p>
      <w:pPr>
        <w:spacing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、研究公示；经专家组面试确定初步人选后，并对拟遴选的特聘人员进行公示，公示期</w:t>
      </w:r>
      <w:r>
        <w:rPr>
          <w:rFonts w:ascii="仿宋" w:hAnsi="仿宋" w:eastAsia="仿宋"/>
          <w:sz w:val="28"/>
          <w:szCs w:val="28"/>
        </w:rPr>
        <w:t>7</w:t>
      </w:r>
      <w:r>
        <w:rPr>
          <w:rFonts w:hint="eastAsia" w:ascii="仿宋" w:hAnsi="仿宋" w:eastAsia="仿宋"/>
          <w:sz w:val="28"/>
          <w:szCs w:val="28"/>
        </w:rPr>
        <w:t>天。</w:t>
      </w:r>
    </w:p>
    <w:p>
      <w:pPr>
        <w:spacing w:line="5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、确定人选。公示期满后，根据信息反馈情况确定最终人选。</w:t>
      </w:r>
    </w:p>
    <w:p>
      <w:pPr>
        <w:spacing w:line="5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、签订劳务合同。公示无异议后，确定为我县农技推广特聘农技员，由县农业农村局与其签订农技推广劳务（服务）合同。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六、保障措施</w:t>
      </w:r>
    </w:p>
    <w:p>
      <w:pPr>
        <w:spacing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、成立农技推广补助项目特聘农技员工作领导小组，组长由县农业农村局分管科教工作的领导担任，成员由局相关产业专家担任，工作领导小组下设办公室，办公室设在农业农村局科教站。</w:t>
      </w:r>
    </w:p>
    <w:p>
      <w:pPr>
        <w:spacing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、二是强化资金保障，农业农村局统筹利用中央财政农业生产发展资金支持基层农技推广体系改革与建设资金，对特聘农技员补助。</w:t>
      </w:r>
    </w:p>
    <w:p>
      <w:pPr>
        <w:spacing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、资格审查贯穿整个遴选过程，在招募环节发现申请报名人员资格条件不符合遴选要求的，一经查实，即取消资格。</w:t>
      </w:r>
    </w:p>
    <w:p>
      <w:pPr>
        <w:spacing w:line="5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、特聘农技员管理，一是由农业农村局在与特聘农技员签订《劳务合同》（或《服务</w:t>
      </w:r>
      <w:r>
        <w:rPr>
          <w:rFonts w:hint="eastAsia" w:ascii="仿宋" w:hAnsi="仿宋" w:eastAsia="仿宋"/>
          <w:sz w:val="28"/>
          <w:szCs w:val="28"/>
          <w:lang w:eastAsia="zh-CN"/>
        </w:rPr>
        <w:t>协议</w:t>
      </w:r>
      <w:r>
        <w:rPr>
          <w:rFonts w:hint="eastAsia" w:ascii="仿宋" w:hAnsi="仿宋" w:eastAsia="仿宋"/>
          <w:sz w:val="28"/>
          <w:szCs w:val="28"/>
        </w:rPr>
        <w:t>》），明确细化服务内容、服务对象、服务数量、服务效果等。二是服务期间，对特聘农技员考核主要以服务对象的满意率、解决产业发展实际问题等为主要考核指标，采取量化打分和实地测评相结合的方式，定期对特聘农技员服务效果进行考评。考评不合格的要及时解除服务协议</w:t>
      </w:r>
      <w:r>
        <w:rPr>
          <w:rFonts w:ascii="仿宋" w:hAnsi="仿宋" w:eastAsia="仿宋"/>
          <w:sz w:val="28"/>
          <w:szCs w:val="28"/>
        </w:rPr>
        <w:t>;</w:t>
      </w:r>
      <w:r>
        <w:rPr>
          <w:rFonts w:hint="eastAsia" w:ascii="仿宋" w:hAnsi="仿宋" w:eastAsia="仿宋"/>
          <w:sz w:val="28"/>
          <w:szCs w:val="28"/>
        </w:rPr>
        <w:t>对考核优秀的特聘农技员，服务期满后</w:t>
      </w:r>
      <w:r>
        <w:rPr>
          <w:rFonts w:hint="eastAsia" w:ascii="仿宋" w:hAnsi="仿宋" w:eastAsia="仿宋"/>
          <w:sz w:val="28"/>
          <w:szCs w:val="28"/>
          <w:lang w:eastAsia="zh-CN"/>
        </w:rPr>
        <w:t>可续订合同（双方自愿，并在规定期限内签订合同）</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七、申报时间、地点及携带证件</w:t>
      </w:r>
      <w:r>
        <w:rPr>
          <w:rFonts w:ascii="仿宋" w:hAnsi="仿宋" w:eastAsia="仿宋"/>
          <w:sz w:val="28"/>
          <w:szCs w:val="28"/>
        </w:rPr>
        <w:t xml:space="preserve"> </w:t>
      </w:r>
    </w:p>
    <w:p>
      <w:pPr>
        <w:spacing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、申报时间：报名时间截止</w:t>
      </w:r>
      <w:r>
        <w:rPr>
          <w:rFonts w:ascii="仿宋" w:hAnsi="仿宋" w:eastAsia="仿宋"/>
          <w:sz w:val="28"/>
          <w:szCs w:val="28"/>
        </w:rPr>
        <w:t>2023</w:t>
      </w:r>
      <w:r>
        <w:rPr>
          <w:rFonts w:hint="eastAsia" w:ascii="仿宋" w:hAnsi="仿宋" w:eastAsia="仿宋"/>
          <w:sz w:val="28"/>
          <w:szCs w:val="28"/>
        </w:rPr>
        <w:t>年</w:t>
      </w:r>
      <w:r>
        <w:rPr>
          <w:rFonts w:ascii="仿宋" w:hAnsi="仿宋" w:eastAsia="仿宋"/>
          <w:sz w:val="28"/>
          <w:szCs w:val="28"/>
        </w:rPr>
        <w:t>7</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w:t>
      </w:r>
      <w:r>
        <w:rPr>
          <w:rFonts w:ascii="仿宋" w:hAnsi="仿宋" w:eastAsia="仿宋"/>
          <w:sz w:val="28"/>
          <w:szCs w:val="28"/>
        </w:rPr>
        <w:t xml:space="preserve"> </w:t>
      </w:r>
    </w:p>
    <w:p>
      <w:pPr>
        <w:spacing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、申报地点：宽城满族自治县农业农村局</w:t>
      </w:r>
      <w:r>
        <w:rPr>
          <w:rFonts w:ascii="仿宋" w:hAnsi="仿宋" w:eastAsia="仿宋"/>
          <w:sz w:val="28"/>
          <w:szCs w:val="28"/>
        </w:rPr>
        <w:t>12</w:t>
      </w:r>
      <w:r>
        <w:rPr>
          <w:rFonts w:hint="eastAsia" w:ascii="仿宋" w:hAnsi="仿宋" w:eastAsia="仿宋"/>
          <w:sz w:val="28"/>
          <w:szCs w:val="28"/>
        </w:rPr>
        <w:t>楼（</w:t>
      </w:r>
      <w:r>
        <w:rPr>
          <w:rFonts w:ascii="仿宋" w:hAnsi="仿宋" w:eastAsia="仿宋"/>
          <w:sz w:val="28"/>
          <w:szCs w:val="28"/>
        </w:rPr>
        <w:t>1220</w:t>
      </w:r>
      <w:r>
        <w:rPr>
          <w:rFonts w:hint="eastAsia" w:ascii="仿宋" w:hAnsi="仿宋" w:eastAsia="仿宋"/>
          <w:sz w:val="28"/>
          <w:szCs w:val="28"/>
        </w:rPr>
        <w:t>室）联系人：叶建明，联系方式：</w:t>
      </w:r>
      <w:r>
        <w:rPr>
          <w:rFonts w:ascii="仿宋" w:hAnsi="仿宋" w:eastAsia="仿宋"/>
          <w:sz w:val="28"/>
          <w:szCs w:val="28"/>
        </w:rPr>
        <w:t>03146988597  13103242111</w:t>
      </w:r>
    </w:p>
    <w:p>
      <w:pPr>
        <w:spacing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、携带证件：申报人需携带个人身份证、职称证、毕业证、经营组织营业执照等相关证件。</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3640" w:firstLineChars="1300"/>
        <w:rPr>
          <w:rFonts w:ascii="仿宋" w:hAnsi="仿宋" w:eastAsia="仿宋"/>
          <w:sz w:val="28"/>
          <w:szCs w:val="28"/>
        </w:rPr>
      </w:pPr>
      <w:r>
        <w:rPr>
          <w:rFonts w:hint="eastAsia" w:ascii="仿宋" w:hAnsi="仿宋" w:eastAsia="仿宋"/>
          <w:sz w:val="28"/>
          <w:szCs w:val="28"/>
        </w:rPr>
        <w:t>宽城满族自治县农业农村局</w:t>
      </w:r>
    </w:p>
    <w:p>
      <w:pPr>
        <w:spacing w:line="500" w:lineRule="exact"/>
        <w:ind w:firstLine="4340" w:firstLineChars="1550"/>
        <w:rPr>
          <w:rFonts w:ascii="仿宋" w:hAnsi="仿宋" w:eastAsia="仿宋"/>
          <w:sz w:val="28"/>
          <w:szCs w:val="28"/>
        </w:rPr>
      </w:pPr>
      <w:r>
        <w:rPr>
          <w:rFonts w:ascii="仿宋" w:hAnsi="仿宋" w:eastAsia="仿宋"/>
          <w:sz w:val="28"/>
          <w:szCs w:val="28"/>
        </w:rPr>
        <w:t>2023</w:t>
      </w:r>
      <w:r>
        <w:rPr>
          <w:rFonts w:hint="eastAsia" w:ascii="仿宋" w:hAnsi="仿宋" w:eastAsia="仿宋"/>
          <w:sz w:val="28"/>
          <w:szCs w:val="28"/>
        </w:rPr>
        <w:t>年</w:t>
      </w:r>
      <w:r>
        <w:rPr>
          <w:rFonts w:ascii="仿宋" w:hAnsi="仿宋" w:eastAsia="仿宋"/>
          <w:sz w:val="28"/>
          <w:szCs w:val="28"/>
        </w:rPr>
        <w:t>7</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w:t>
      </w:r>
    </w:p>
    <w:p>
      <w:pPr>
        <w:spacing w:line="560" w:lineRule="exact"/>
        <w:jc w:val="center"/>
        <w:rPr>
          <w:rFonts w:hint="eastAsia" w:ascii="仿宋" w:hAnsi="仿宋" w:eastAsia="仿宋"/>
          <w:b/>
          <w:color w:val="000000"/>
          <w:sz w:val="32"/>
          <w:szCs w:val="32"/>
        </w:rPr>
      </w:pPr>
    </w:p>
    <w:p>
      <w:pPr>
        <w:spacing w:line="560" w:lineRule="exact"/>
        <w:jc w:val="center"/>
        <w:rPr>
          <w:rFonts w:hint="eastAsia" w:ascii="仿宋" w:hAnsi="仿宋" w:eastAsia="仿宋"/>
          <w:b/>
          <w:color w:val="000000"/>
          <w:sz w:val="32"/>
          <w:szCs w:val="32"/>
        </w:rPr>
      </w:pPr>
    </w:p>
    <w:p>
      <w:pPr>
        <w:spacing w:line="560" w:lineRule="exact"/>
        <w:jc w:val="center"/>
        <w:rPr>
          <w:rFonts w:hint="eastAsia" w:ascii="仿宋" w:hAnsi="仿宋" w:eastAsia="仿宋"/>
          <w:b/>
          <w:color w:val="000000"/>
          <w:sz w:val="32"/>
          <w:szCs w:val="32"/>
        </w:rPr>
      </w:pPr>
    </w:p>
    <w:p>
      <w:pPr>
        <w:spacing w:line="560" w:lineRule="exact"/>
        <w:jc w:val="center"/>
        <w:rPr>
          <w:rFonts w:hint="eastAsia" w:ascii="仿宋" w:hAnsi="仿宋" w:eastAsia="仿宋"/>
          <w:b/>
          <w:color w:val="000000"/>
          <w:sz w:val="32"/>
          <w:szCs w:val="32"/>
        </w:rPr>
      </w:pPr>
    </w:p>
    <w:p>
      <w:pPr>
        <w:spacing w:line="560" w:lineRule="exact"/>
        <w:jc w:val="center"/>
        <w:rPr>
          <w:rFonts w:hint="eastAsia" w:ascii="仿宋" w:hAnsi="仿宋" w:eastAsia="仿宋"/>
          <w:b/>
          <w:color w:val="000000"/>
          <w:sz w:val="32"/>
          <w:szCs w:val="32"/>
        </w:rPr>
      </w:pPr>
    </w:p>
    <w:p>
      <w:pPr>
        <w:spacing w:line="560" w:lineRule="exact"/>
        <w:jc w:val="center"/>
        <w:rPr>
          <w:rFonts w:hint="eastAsia" w:ascii="仿宋" w:hAnsi="仿宋" w:eastAsia="仿宋"/>
          <w:b/>
          <w:color w:val="000000"/>
          <w:sz w:val="32"/>
          <w:szCs w:val="32"/>
        </w:rPr>
      </w:pPr>
    </w:p>
    <w:p>
      <w:pPr>
        <w:spacing w:line="560" w:lineRule="exact"/>
        <w:jc w:val="center"/>
        <w:rPr>
          <w:rFonts w:hint="eastAsia" w:ascii="仿宋" w:hAnsi="仿宋" w:eastAsia="仿宋"/>
          <w:b/>
          <w:color w:val="000000"/>
          <w:sz w:val="32"/>
          <w:szCs w:val="32"/>
        </w:rPr>
      </w:pPr>
    </w:p>
    <w:p>
      <w:pPr>
        <w:spacing w:line="560" w:lineRule="exact"/>
        <w:jc w:val="center"/>
        <w:rPr>
          <w:rFonts w:hint="eastAsia" w:ascii="仿宋" w:hAnsi="仿宋" w:eastAsia="仿宋"/>
          <w:b/>
          <w:color w:val="000000"/>
          <w:sz w:val="32"/>
          <w:szCs w:val="32"/>
        </w:rPr>
      </w:pPr>
    </w:p>
    <w:p>
      <w:pPr>
        <w:spacing w:line="560" w:lineRule="exact"/>
        <w:jc w:val="center"/>
        <w:rPr>
          <w:rFonts w:hint="eastAsia" w:ascii="仿宋" w:hAnsi="仿宋" w:eastAsia="仿宋"/>
          <w:b/>
          <w:color w:val="000000"/>
          <w:sz w:val="32"/>
          <w:szCs w:val="32"/>
        </w:rPr>
      </w:pPr>
      <w:r>
        <w:rPr>
          <w:rFonts w:hint="eastAsia" w:ascii="仿宋" w:hAnsi="仿宋" w:eastAsia="仿宋"/>
          <w:b/>
          <w:color w:val="000000"/>
          <w:sz w:val="32"/>
          <w:szCs w:val="32"/>
        </w:rPr>
        <w:t>农技推广补助项目特聘农技员</w:t>
      </w:r>
    </w:p>
    <w:p>
      <w:pPr>
        <w:spacing w:line="560" w:lineRule="exact"/>
        <w:jc w:val="center"/>
        <w:rPr>
          <w:rFonts w:ascii="仿宋" w:hAnsi="仿宋" w:eastAsia="仿宋" w:cs="Batang"/>
          <w:b/>
          <w:color w:val="000000"/>
          <w:sz w:val="32"/>
          <w:szCs w:val="32"/>
        </w:rPr>
      </w:pPr>
      <w:r>
        <w:rPr>
          <w:rFonts w:hint="eastAsia" w:ascii="仿宋" w:hAnsi="仿宋" w:eastAsia="仿宋"/>
          <w:b/>
          <w:color w:val="000000"/>
          <w:sz w:val="32"/>
          <w:szCs w:val="32"/>
        </w:rPr>
        <w:t>报名表</w:t>
      </w:r>
    </w:p>
    <w:tbl>
      <w:tblPr>
        <w:tblStyle w:val="4"/>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881"/>
        <w:gridCol w:w="926"/>
        <w:gridCol w:w="1264"/>
        <w:gridCol w:w="1089"/>
        <w:gridCol w:w="1441"/>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548" w:type="dxa"/>
            <w:noWrap w:val="0"/>
            <w:vAlign w:val="center"/>
          </w:tcPr>
          <w:p>
            <w:pPr>
              <w:rPr>
                <w:rFonts w:ascii="仿宋" w:hAnsi="仿宋" w:eastAsia="仿宋"/>
                <w:color w:val="000000"/>
                <w:sz w:val="24"/>
                <w:szCs w:val="24"/>
              </w:rPr>
            </w:pPr>
            <w:r>
              <w:rPr>
                <w:rFonts w:hint="eastAsia" w:ascii="仿宋" w:hAnsi="仿宋" w:eastAsia="仿宋"/>
                <w:color w:val="000000"/>
                <w:sz w:val="24"/>
                <w:szCs w:val="24"/>
              </w:rPr>
              <w:t>姓</w:t>
            </w:r>
            <w:r>
              <w:rPr>
                <w:rFonts w:ascii="仿宋" w:hAnsi="仿宋" w:eastAsia="仿宋"/>
                <w:color w:val="000000"/>
                <w:sz w:val="24"/>
                <w:szCs w:val="24"/>
              </w:rPr>
              <w:t xml:space="preserve">    </w:t>
            </w:r>
            <w:r>
              <w:rPr>
                <w:rFonts w:hint="eastAsia" w:ascii="仿宋" w:hAnsi="仿宋" w:eastAsia="仿宋"/>
                <w:color w:val="000000"/>
                <w:sz w:val="24"/>
                <w:szCs w:val="24"/>
              </w:rPr>
              <w:t>名</w:t>
            </w:r>
          </w:p>
        </w:tc>
        <w:tc>
          <w:tcPr>
            <w:tcW w:w="881" w:type="dxa"/>
            <w:noWrap w:val="0"/>
            <w:vAlign w:val="center"/>
          </w:tcPr>
          <w:p>
            <w:pPr>
              <w:rPr>
                <w:rFonts w:hint="eastAsia" w:ascii="仿宋" w:hAnsi="仿宋" w:eastAsia="仿宋"/>
                <w:color w:val="000000"/>
                <w:sz w:val="24"/>
                <w:szCs w:val="24"/>
              </w:rPr>
            </w:pPr>
          </w:p>
        </w:tc>
        <w:tc>
          <w:tcPr>
            <w:tcW w:w="926" w:type="dxa"/>
            <w:noWrap w:val="0"/>
            <w:vAlign w:val="center"/>
          </w:tcPr>
          <w:p>
            <w:pPr>
              <w:rPr>
                <w:rFonts w:ascii="仿宋" w:hAnsi="仿宋" w:eastAsia="仿宋"/>
                <w:color w:val="000000"/>
                <w:sz w:val="24"/>
                <w:szCs w:val="24"/>
              </w:rPr>
            </w:pPr>
            <w:r>
              <w:rPr>
                <w:rFonts w:hint="eastAsia" w:ascii="仿宋" w:hAnsi="仿宋" w:eastAsia="仿宋"/>
                <w:color w:val="000000"/>
                <w:sz w:val="24"/>
                <w:szCs w:val="24"/>
              </w:rPr>
              <w:t>性</w:t>
            </w:r>
            <w:r>
              <w:rPr>
                <w:rFonts w:ascii="仿宋" w:hAnsi="仿宋" w:eastAsia="仿宋"/>
                <w:color w:val="000000"/>
                <w:sz w:val="24"/>
                <w:szCs w:val="24"/>
              </w:rPr>
              <w:t xml:space="preserve">  </w:t>
            </w:r>
            <w:r>
              <w:rPr>
                <w:rFonts w:hint="eastAsia" w:ascii="仿宋" w:hAnsi="仿宋" w:eastAsia="仿宋"/>
                <w:color w:val="000000"/>
                <w:sz w:val="24"/>
                <w:szCs w:val="24"/>
              </w:rPr>
              <w:t>别</w:t>
            </w:r>
          </w:p>
        </w:tc>
        <w:tc>
          <w:tcPr>
            <w:tcW w:w="1264" w:type="dxa"/>
            <w:noWrap w:val="0"/>
            <w:vAlign w:val="center"/>
          </w:tcPr>
          <w:p>
            <w:pPr>
              <w:rPr>
                <w:rFonts w:hint="eastAsia" w:ascii="仿宋" w:hAnsi="仿宋" w:eastAsia="仿宋"/>
                <w:color w:val="000000"/>
                <w:sz w:val="24"/>
                <w:szCs w:val="24"/>
              </w:rPr>
            </w:pPr>
          </w:p>
        </w:tc>
        <w:tc>
          <w:tcPr>
            <w:tcW w:w="1089" w:type="dxa"/>
            <w:noWrap w:val="0"/>
            <w:vAlign w:val="center"/>
          </w:tcPr>
          <w:p>
            <w:pPr>
              <w:rPr>
                <w:rFonts w:ascii="仿宋" w:hAnsi="仿宋" w:eastAsia="仿宋"/>
                <w:color w:val="000000"/>
                <w:sz w:val="24"/>
                <w:szCs w:val="24"/>
              </w:rPr>
            </w:pPr>
            <w:r>
              <w:rPr>
                <w:rFonts w:hint="eastAsia" w:ascii="仿宋" w:hAnsi="仿宋" w:eastAsia="仿宋"/>
                <w:color w:val="000000"/>
                <w:sz w:val="24"/>
                <w:szCs w:val="24"/>
              </w:rPr>
              <w:t>政治面貌</w:t>
            </w:r>
          </w:p>
        </w:tc>
        <w:tc>
          <w:tcPr>
            <w:tcW w:w="1441" w:type="dxa"/>
            <w:noWrap w:val="0"/>
            <w:vAlign w:val="center"/>
          </w:tcPr>
          <w:p>
            <w:pPr>
              <w:rPr>
                <w:rFonts w:hint="eastAsia" w:ascii="仿宋" w:hAnsi="仿宋" w:eastAsia="仿宋"/>
                <w:color w:val="000000"/>
                <w:sz w:val="24"/>
                <w:szCs w:val="24"/>
              </w:rPr>
            </w:pPr>
          </w:p>
        </w:tc>
        <w:tc>
          <w:tcPr>
            <w:tcW w:w="1793" w:type="dxa"/>
            <w:vMerge w:val="restart"/>
            <w:noWrap w:val="0"/>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548" w:type="dxa"/>
            <w:noWrap w:val="0"/>
            <w:vAlign w:val="center"/>
          </w:tcPr>
          <w:p>
            <w:pPr>
              <w:rPr>
                <w:rFonts w:ascii="仿宋" w:hAnsi="仿宋" w:eastAsia="仿宋"/>
                <w:color w:val="000000"/>
                <w:sz w:val="24"/>
                <w:szCs w:val="24"/>
              </w:rPr>
            </w:pPr>
            <w:r>
              <w:rPr>
                <w:rFonts w:hint="eastAsia" w:ascii="仿宋" w:hAnsi="仿宋" w:eastAsia="仿宋"/>
                <w:color w:val="000000"/>
                <w:sz w:val="24"/>
                <w:szCs w:val="24"/>
              </w:rPr>
              <w:t>身份证号码</w:t>
            </w:r>
          </w:p>
        </w:tc>
        <w:tc>
          <w:tcPr>
            <w:tcW w:w="5601" w:type="dxa"/>
            <w:gridSpan w:val="5"/>
            <w:noWrap w:val="0"/>
            <w:vAlign w:val="center"/>
          </w:tcPr>
          <w:p>
            <w:pPr>
              <w:rPr>
                <w:rFonts w:ascii="仿宋" w:hAnsi="仿宋" w:eastAsia="仿宋"/>
                <w:color w:val="000000"/>
                <w:sz w:val="24"/>
                <w:szCs w:val="24"/>
              </w:rPr>
            </w:pPr>
          </w:p>
        </w:tc>
        <w:tc>
          <w:tcPr>
            <w:tcW w:w="1793" w:type="dxa"/>
            <w:vMerge w:val="continue"/>
            <w:noWrap w:val="0"/>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548" w:type="dxa"/>
            <w:noWrap w:val="0"/>
            <w:vAlign w:val="center"/>
          </w:tcPr>
          <w:p>
            <w:pPr>
              <w:rPr>
                <w:rFonts w:hint="eastAsia" w:ascii="仿宋" w:hAnsi="仿宋" w:eastAsia="仿宋"/>
                <w:color w:val="000000"/>
                <w:sz w:val="24"/>
                <w:szCs w:val="24"/>
              </w:rPr>
            </w:pPr>
            <w:r>
              <w:rPr>
                <w:rFonts w:hint="eastAsia" w:ascii="仿宋" w:hAnsi="仿宋" w:eastAsia="仿宋"/>
                <w:color w:val="000000"/>
                <w:sz w:val="24"/>
                <w:szCs w:val="24"/>
              </w:rPr>
              <w:t>家庭住址</w:t>
            </w:r>
          </w:p>
        </w:tc>
        <w:tc>
          <w:tcPr>
            <w:tcW w:w="5601" w:type="dxa"/>
            <w:gridSpan w:val="5"/>
            <w:noWrap w:val="0"/>
            <w:vAlign w:val="center"/>
          </w:tcPr>
          <w:p>
            <w:pPr>
              <w:rPr>
                <w:rFonts w:hint="eastAsia" w:ascii="仿宋" w:hAnsi="仿宋" w:eastAsia="仿宋"/>
                <w:color w:val="000000"/>
                <w:sz w:val="24"/>
                <w:szCs w:val="24"/>
              </w:rPr>
            </w:pPr>
          </w:p>
        </w:tc>
        <w:tc>
          <w:tcPr>
            <w:tcW w:w="1793" w:type="dxa"/>
            <w:vMerge w:val="continue"/>
            <w:noWrap w:val="0"/>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48" w:type="dxa"/>
            <w:noWrap w:val="0"/>
            <w:vAlign w:val="center"/>
          </w:tcPr>
          <w:p>
            <w:pPr>
              <w:rPr>
                <w:rFonts w:ascii="仿宋" w:hAnsi="仿宋" w:eastAsia="仿宋"/>
                <w:color w:val="000000"/>
                <w:sz w:val="24"/>
                <w:szCs w:val="24"/>
              </w:rPr>
            </w:pPr>
            <w:r>
              <w:rPr>
                <w:rFonts w:hint="eastAsia" w:ascii="仿宋" w:hAnsi="仿宋" w:eastAsia="仿宋"/>
                <w:color w:val="000000"/>
                <w:sz w:val="24"/>
                <w:szCs w:val="24"/>
              </w:rPr>
              <w:t>出生年月</w:t>
            </w:r>
          </w:p>
        </w:tc>
        <w:tc>
          <w:tcPr>
            <w:tcW w:w="3071" w:type="dxa"/>
            <w:gridSpan w:val="3"/>
            <w:noWrap w:val="0"/>
            <w:vAlign w:val="center"/>
          </w:tcPr>
          <w:p>
            <w:pPr>
              <w:rPr>
                <w:rFonts w:ascii="仿宋" w:hAnsi="仿宋" w:eastAsia="仿宋"/>
                <w:color w:val="000000"/>
                <w:sz w:val="24"/>
                <w:szCs w:val="24"/>
              </w:rPr>
            </w:pPr>
          </w:p>
        </w:tc>
        <w:tc>
          <w:tcPr>
            <w:tcW w:w="1089" w:type="dxa"/>
            <w:noWrap w:val="0"/>
            <w:vAlign w:val="center"/>
          </w:tcPr>
          <w:p>
            <w:pPr>
              <w:rPr>
                <w:rFonts w:ascii="仿宋" w:hAnsi="仿宋" w:eastAsia="仿宋"/>
                <w:color w:val="000000"/>
                <w:sz w:val="24"/>
                <w:szCs w:val="24"/>
              </w:rPr>
            </w:pPr>
            <w:r>
              <w:rPr>
                <w:rFonts w:hint="eastAsia" w:ascii="仿宋" w:hAnsi="仿宋" w:eastAsia="仿宋"/>
                <w:color w:val="000000"/>
                <w:sz w:val="24"/>
                <w:szCs w:val="24"/>
              </w:rPr>
              <w:t>民</w:t>
            </w:r>
            <w:r>
              <w:rPr>
                <w:rFonts w:ascii="仿宋" w:hAnsi="仿宋" w:eastAsia="仿宋"/>
                <w:color w:val="000000"/>
                <w:sz w:val="24"/>
                <w:szCs w:val="24"/>
              </w:rPr>
              <w:t xml:space="preserve">  </w:t>
            </w:r>
            <w:r>
              <w:rPr>
                <w:rFonts w:hint="eastAsia" w:ascii="仿宋" w:hAnsi="仿宋" w:eastAsia="仿宋"/>
                <w:color w:val="000000"/>
                <w:sz w:val="24"/>
                <w:szCs w:val="24"/>
              </w:rPr>
              <w:t>族</w:t>
            </w:r>
          </w:p>
        </w:tc>
        <w:tc>
          <w:tcPr>
            <w:tcW w:w="3234" w:type="dxa"/>
            <w:gridSpan w:val="2"/>
            <w:noWrap w:val="0"/>
            <w:vAlign w:val="center"/>
          </w:tcPr>
          <w:p>
            <w:pPr>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548" w:type="dxa"/>
            <w:noWrap w:val="0"/>
            <w:vAlign w:val="center"/>
          </w:tcPr>
          <w:p>
            <w:pPr>
              <w:rPr>
                <w:rFonts w:hint="eastAsia" w:ascii="仿宋" w:hAnsi="仿宋" w:eastAsia="仿宋"/>
                <w:color w:val="000000"/>
                <w:sz w:val="24"/>
                <w:szCs w:val="24"/>
              </w:rPr>
            </w:pPr>
            <w:r>
              <w:rPr>
                <w:rFonts w:hint="eastAsia" w:ascii="仿宋" w:hAnsi="仿宋" w:eastAsia="仿宋"/>
                <w:color w:val="000000"/>
                <w:sz w:val="24"/>
                <w:szCs w:val="24"/>
              </w:rPr>
              <w:t>学历</w:t>
            </w:r>
          </w:p>
        </w:tc>
        <w:tc>
          <w:tcPr>
            <w:tcW w:w="881" w:type="dxa"/>
            <w:noWrap w:val="0"/>
            <w:vAlign w:val="center"/>
          </w:tcPr>
          <w:p>
            <w:pPr>
              <w:rPr>
                <w:rFonts w:hint="eastAsia" w:ascii="仿宋" w:hAnsi="仿宋" w:eastAsia="仿宋"/>
                <w:color w:val="000000"/>
                <w:sz w:val="24"/>
                <w:szCs w:val="24"/>
              </w:rPr>
            </w:pPr>
          </w:p>
        </w:tc>
        <w:tc>
          <w:tcPr>
            <w:tcW w:w="926" w:type="dxa"/>
            <w:noWrap w:val="0"/>
            <w:vAlign w:val="center"/>
          </w:tcPr>
          <w:p>
            <w:pPr>
              <w:rPr>
                <w:rFonts w:hint="eastAsia" w:ascii="仿宋" w:hAnsi="仿宋" w:eastAsia="仿宋"/>
                <w:color w:val="000000"/>
                <w:sz w:val="24"/>
                <w:szCs w:val="24"/>
              </w:rPr>
            </w:pPr>
            <w:r>
              <w:rPr>
                <w:rFonts w:hint="eastAsia" w:ascii="仿宋" w:hAnsi="仿宋" w:eastAsia="仿宋"/>
                <w:color w:val="000000"/>
                <w:sz w:val="24"/>
                <w:szCs w:val="24"/>
              </w:rPr>
              <w:t>专业</w:t>
            </w:r>
          </w:p>
        </w:tc>
        <w:tc>
          <w:tcPr>
            <w:tcW w:w="1264" w:type="dxa"/>
            <w:noWrap w:val="0"/>
            <w:vAlign w:val="center"/>
          </w:tcPr>
          <w:p>
            <w:pPr>
              <w:rPr>
                <w:rFonts w:hint="eastAsia" w:ascii="仿宋" w:hAnsi="仿宋" w:eastAsia="仿宋"/>
                <w:color w:val="000000"/>
                <w:sz w:val="24"/>
                <w:szCs w:val="24"/>
              </w:rPr>
            </w:pPr>
          </w:p>
        </w:tc>
        <w:tc>
          <w:tcPr>
            <w:tcW w:w="1089" w:type="dxa"/>
            <w:noWrap w:val="0"/>
            <w:vAlign w:val="center"/>
          </w:tcPr>
          <w:p>
            <w:pPr>
              <w:rPr>
                <w:rFonts w:ascii="仿宋" w:hAnsi="仿宋" w:eastAsia="仿宋"/>
                <w:color w:val="000000"/>
                <w:sz w:val="24"/>
                <w:szCs w:val="24"/>
              </w:rPr>
            </w:pPr>
            <w:r>
              <w:rPr>
                <w:rFonts w:hint="eastAsia" w:ascii="仿宋" w:hAnsi="仿宋" w:eastAsia="仿宋"/>
                <w:color w:val="000000"/>
                <w:sz w:val="24"/>
                <w:szCs w:val="24"/>
              </w:rPr>
              <w:t>职称</w:t>
            </w:r>
          </w:p>
        </w:tc>
        <w:tc>
          <w:tcPr>
            <w:tcW w:w="3234" w:type="dxa"/>
            <w:gridSpan w:val="2"/>
            <w:noWrap w:val="0"/>
            <w:vAlign w:val="center"/>
          </w:tcPr>
          <w:p>
            <w:pPr>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548" w:type="dxa"/>
            <w:noWrap w:val="0"/>
            <w:vAlign w:val="center"/>
          </w:tcPr>
          <w:p>
            <w:pPr>
              <w:rPr>
                <w:rFonts w:ascii="仿宋" w:hAnsi="仿宋" w:eastAsia="仿宋"/>
                <w:color w:val="000000"/>
                <w:sz w:val="24"/>
                <w:szCs w:val="24"/>
              </w:rPr>
            </w:pPr>
            <w:r>
              <w:rPr>
                <w:rFonts w:hint="eastAsia" w:ascii="仿宋" w:hAnsi="仿宋" w:eastAsia="仿宋"/>
                <w:color w:val="000000"/>
                <w:sz w:val="24"/>
                <w:szCs w:val="24"/>
              </w:rPr>
              <w:t>联系电话</w:t>
            </w:r>
          </w:p>
        </w:tc>
        <w:tc>
          <w:tcPr>
            <w:tcW w:w="1807" w:type="dxa"/>
            <w:gridSpan w:val="2"/>
            <w:noWrap w:val="0"/>
            <w:vAlign w:val="center"/>
          </w:tcPr>
          <w:p>
            <w:pPr>
              <w:rPr>
                <w:rFonts w:ascii="仿宋" w:hAnsi="仿宋" w:eastAsia="仿宋"/>
                <w:color w:val="000000"/>
                <w:sz w:val="24"/>
                <w:szCs w:val="24"/>
              </w:rPr>
            </w:pPr>
          </w:p>
        </w:tc>
        <w:tc>
          <w:tcPr>
            <w:tcW w:w="1264" w:type="dxa"/>
            <w:noWrap w:val="0"/>
            <w:vAlign w:val="center"/>
          </w:tcPr>
          <w:p>
            <w:pPr>
              <w:rPr>
                <w:rFonts w:ascii="仿宋" w:hAnsi="仿宋" w:eastAsia="仿宋"/>
                <w:color w:val="000000"/>
                <w:sz w:val="24"/>
                <w:szCs w:val="24"/>
              </w:rPr>
            </w:pPr>
            <w:r>
              <w:rPr>
                <w:rFonts w:hint="eastAsia" w:ascii="仿宋" w:hAnsi="仿宋" w:eastAsia="仿宋"/>
                <w:color w:val="000000"/>
                <w:sz w:val="24"/>
                <w:szCs w:val="24"/>
              </w:rPr>
              <w:t>从事行业</w:t>
            </w:r>
          </w:p>
        </w:tc>
        <w:tc>
          <w:tcPr>
            <w:tcW w:w="4323" w:type="dxa"/>
            <w:gridSpan w:val="3"/>
            <w:noWrap w:val="0"/>
            <w:vAlign w:val="center"/>
          </w:tcPr>
          <w:p>
            <w:pPr>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548" w:type="dxa"/>
            <w:noWrap w:val="0"/>
            <w:vAlign w:val="center"/>
          </w:tcPr>
          <w:p>
            <w:pPr>
              <w:rPr>
                <w:rFonts w:hint="eastAsia" w:ascii="仿宋" w:hAnsi="仿宋" w:eastAsia="仿宋"/>
                <w:color w:val="000000"/>
                <w:sz w:val="24"/>
                <w:szCs w:val="24"/>
              </w:rPr>
            </w:pPr>
            <w:r>
              <w:rPr>
                <w:rFonts w:hint="eastAsia" w:ascii="仿宋" w:hAnsi="仿宋" w:eastAsia="仿宋"/>
                <w:color w:val="000000"/>
                <w:sz w:val="24"/>
                <w:szCs w:val="24"/>
              </w:rPr>
              <w:t>本次申报行业</w:t>
            </w:r>
          </w:p>
        </w:tc>
        <w:tc>
          <w:tcPr>
            <w:tcW w:w="7394" w:type="dxa"/>
            <w:gridSpan w:val="6"/>
            <w:noWrap w:val="0"/>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548" w:type="dxa"/>
            <w:noWrap w:val="0"/>
            <w:vAlign w:val="center"/>
          </w:tcPr>
          <w:p>
            <w:pPr>
              <w:spacing w:line="440" w:lineRule="exact"/>
              <w:jc w:val="center"/>
              <w:rPr>
                <w:rFonts w:ascii="仿宋" w:hAnsi="仿宋" w:eastAsia="仿宋" w:cs="仿宋_GB2312"/>
                <w:sz w:val="24"/>
                <w:szCs w:val="24"/>
                <w:lang w:val="zh-CN"/>
              </w:rPr>
            </w:pPr>
            <w:r>
              <w:rPr>
                <w:rFonts w:hint="eastAsia" w:ascii="仿宋" w:hAnsi="仿宋" w:eastAsia="仿宋" w:cs="仿宋_GB2312"/>
                <w:sz w:val="24"/>
                <w:szCs w:val="24"/>
                <w:lang w:val="zh-CN"/>
              </w:rPr>
              <w:t>学习、农业工作开展情况及主要业绩</w:t>
            </w:r>
          </w:p>
        </w:tc>
        <w:tc>
          <w:tcPr>
            <w:tcW w:w="7394" w:type="dxa"/>
            <w:gridSpan w:val="6"/>
            <w:noWrap w:val="0"/>
            <w:vAlign w:val="center"/>
          </w:tcPr>
          <w:p>
            <w:pPr>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548" w:type="dxa"/>
            <w:noWrap w:val="0"/>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本人签字</w:t>
            </w:r>
          </w:p>
        </w:tc>
        <w:tc>
          <w:tcPr>
            <w:tcW w:w="7394" w:type="dxa"/>
            <w:gridSpan w:val="6"/>
            <w:noWrap w:val="0"/>
            <w:vAlign w:val="center"/>
          </w:tcPr>
          <w:p>
            <w:pPr>
              <w:jc w:val="center"/>
              <w:rPr>
                <w:rFonts w:ascii="仿宋" w:hAnsi="仿宋" w:eastAsia="仿宋"/>
                <w:color w:val="000000"/>
                <w:sz w:val="24"/>
                <w:szCs w:val="24"/>
              </w:rPr>
            </w:pPr>
          </w:p>
          <w:p>
            <w:pPr>
              <w:jc w:val="center"/>
              <w:rPr>
                <w:rFonts w:hint="eastAsia" w:ascii="仿宋" w:hAnsi="仿宋" w:eastAsia="仿宋"/>
                <w:color w:val="000000"/>
                <w:sz w:val="24"/>
                <w:szCs w:val="24"/>
              </w:rPr>
            </w:pPr>
          </w:p>
          <w:p>
            <w:pPr>
              <w:jc w:val="center"/>
              <w:rPr>
                <w:rFonts w:hint="eastAsia" w:ascii="仿宋" w:hAnsi="仿宋" w:eastAsia="仿宋"/>
                <w:color w:val="000000"/>
                <w:sz w:val="24"/>
                <w:szCs w:val="24"/>
              </w:rPr>
            </w:pPr>
          </w:p>
          <w:p>
            <w:pPr>
              <w:jc w:val="center"/>
              <w:rPr>
                <w:rFonts w:hint="eastAsia" w:ascii="仿宋" w:hAnsi="仿宋" w:eastAsia="仿宋"/>
                <w:color w:val="000000"/>
                <w:sz w:val="24"/>
                <w:szCs w:val="24"/>
              </w:rPr>
            </w:pPr>
          </w:p>
          <w:p>
            <w:pPr>
              <w:jc w:val="center"/>
              <w:rPr>
                <w:rFonts w:hint="eastAsia" w:ascii="仿宋" w:hAnsi="仿宋" w:eastAsia="仿宋"/>
                <w:color w:val="000000"/>
                <w:sz w:val="24"/>
                <w:szCs w:val="24"/>
              </w:rPr>
            </w:pPr>
          </w:p>
          <w:p>
            <w:pPr>
              <w:jc w:val="center"/>
              <w:rPr>
                <w:rFonts w:ascii="仿宋" w:hAnsi="仿宋" w:eastAsia="仿宋"/>
                <w:color w:val="000000"/>
                <w:sz w:val="24"/>
                <w:szCs w:val="24"/>
              </w:rPr>
            </w:pPr>
          </w:p>
          <w:p>
            <w:pPr>
              <w:rPr>
                <w:rFonts w:hint="eastAsia" w:ascii="仿宋" w:hAnsi="仿宋" w:eastAsia="仿宋"/>
                <w:color w:val="000000"/>
                <w:sz w:val="24"/>
                <w:szCs w:val="24"/>
              </w:rPr>
            </w:pPr>
          </w:p>
        </w:tc>
      </w:tr>
    </w:tbl>
    <w:p>
      <w:pPr>
        <w:widowControl/>
        <w:spacing w:line="400" w:lineRule="exact"/>
        <w:rPr>
          <w:rFonts w:hint="eastAsia" w:ascii="仿宋" w:hAnsi="仿宋" w:eastAsia="仿宋" w:cs="黑体"/>
          <w:bCs/>
          <w:spacing w:val="15"/>
          <w:kern w:val="0"/>
          <w:sz w:val="24"/>
          <w:szCs w:val="24"/>
        </w:rPr>
      </w:pPr>
      <w:r>
        <w:rPr>
          <w:rFonts w:hint="eastAsia" w:ascii="仿宋" w:hAnsi="仿宋" w:eastAsia="仿宋" w:cs="黑体"/>
          <w:bCs/>
          <w:spacing w:val="15"/>
          <w:kern w:val="0"/>
          <w:sz w:val="24"/>
          <w:szCs w:val="24"/>
        </w:rPr>
        <w:t>附：个人简介、证件复印件</w:t>
      </w:r>
    </w:p>
    <w:p>
      <w:pPr>
        <w:spacing w:line="500" w:lineRule="exact"/>
        <w:rPr>
          <w:rFonts w:ascii="仿宋" w:hAnsi="仿宋" w:eastAsia="仿宋"/>
          <w:sz w:val="28"/>
          <w:szCs w:val="28"/>
        </w:rPr>
      </w:pPr>
    </w:p>
    <w:sectPr>
      <w:footerReference r:id="rId3" w:type="default"/>
      <w:pgSz w:w="11850" w:h="16783"/>
      <w:pgMar w:top="198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EwYjU0NTBlMTE5NGY2ZjRmMTQ4MWZiYjNhZGRhOGUifQ=="/>
  </w:docVars>
  <w:rsids>
    <w:rsidRoot w:val="2B3C233E"/>
    <w:rsid w:val="000001F0"/>
    <w:rsid w:val="000534FE"/>
    <w:rsid w:val="00054F09"/>
    <w:rsid w:val="00066274"/>
    <w:rsid w:val="00084B7E"/>
    <w:rsid w:val="00084F59"/>
    <w:rsid w:val="000B352C"/>
    <w:rsid w:val="000F2BB0"/>
    <w:rsid w:val="000F458E"/>
    <w:rsid w:val="00106F44"/>
    <w:rsid w:val="00143B33"/>
    <w:rsid w:val="00201B9D"/>
    <w:rsid w:val="00225422"/>
    <w:rsid w:val="002567E8"/>
    <w:rsid w:val="0027132C"/>
    <w:rsid w:val="00271BCB"/>
    <w:rsid w:val="00284109"/>
    <w:rsid w:val="00296B22"/>
    <w:rsid w:val="002C1439"/>
    <w:rsid w:val="00304698"/>
    <w:rsid w:val="0030659C"/>
    <w:rsid w:val="00333598"/>
    <w:rsid w:val="003358E6"/>
    <w:rsid w:val="003400C7"/>
    <w:rsid w:val="00361758"/>
    <w:rsid w:val="0036769C"/>
    <w:rsid w:val="00373765"/>
    <w:rsid w:val="00387FE0"/>
    <w:rsid w:val="00391BB7"/>
    <w:rsid w:val="00406EFF"/>
    <w:rsid w:val="0041202E"/>
    <w:rsid w:val="004140B5"/>
    <w:rsid w:val="00422674"/>
    <w:rsid w:val="004D210F"/>
    <w:rsid w:val="00501117"/>
    <w:rsid w:val="0050499F"/>
    <w:rsid w:val="00512C97"/>
    <w:rsid w:val="00535DA1"/>
    <w:rsid w:val="00597243"/>
    <w:rsid w:val="005B6D94"/>
    <w:rsid w:val="005F01F1"/>
    <w:rsid w:val="005F1A1E"/>
    <w:rsid w:val="005F6C08"/>
    <w:rsid w:val="00600BF0"/>
    <w:rsid w:val="00601682"/>
    <w:rsid w:val="006138E0"/>
    <w:rsid w:val="00623776"/>
    <w:rsid w:val="0062439B"/>
    <w:rsid w:val="00650C78"/>
    <w:rsid w:val="00651DE7"/>
    <w:rsid w:val="0068749F"/>
    <w:rsid w:val="00693052"/>
    <w:rsid w:val="00693180"/>
    <w:rsid w:val="006969B3"/>
    <w:rsid w:val="006A1464"/>
    <w:rsid w:val="006B2AEC"/>
    <w:rsid w:val="006E4BF1"/>
    <w:rsid w:val="007259D6"/>
    <w:rsid w:val="00737756"/>
    <w:rsid w:val="00742871"/>
    <w:rsid w:val="0074499F"/>
    <w:rsid w:val="007B744F"/>
    <w:rsid w:val="007C0FAF"/>
    <w:rsid w:val="007D308C"/>
    <w:rsid w:val="007D4781"/>
    <w:rsid w:val="007D4D6B"/>
    <w:rsid w:val="00807203"/>
    <w:rsid w:val="00840CD7"/>
    <w:rsid w:val="0084367E"/>
    <w:rsid w:val="008813CA"/>
    <w:rsid w:val="00883DBE"/>
    <w:rsid w:val="008A211F"/>
    <w:rsid w:val="008B47AB"/>
    <w:rsid w:val="008C54D7"/>
    <w:rsid w:val="008D3027"/>
    <w:rsid w:val="0091757B"/>
    <w:rsid w:val="009366EF"/>
    <w:rsid w:val="00945A82"/>
    <w:rsid w:val="009519BD"/>
    <w:rsid w:val="009519D0"/>
    <w:rsid w:val="009671C3"/>
    <w:rsid w:val="00974409"/>
    <w:rsid w:val="009850DA"/>
    <w:rsid w:val="009A2715"/>
    <w:rsid w:val="009B7F8A"/>
    <w:rsid w:val="009C63F4"/>
    <w:rsid w:val="00A12346"/>
    <w:rsid w:val="00A212C9"/>
    <w:rsid w:val="00A26142"/>
    <w:rsid w:val="00A51649"/>
    <w:rsid w:val="00A84ABF"/>
    <w:rsid w:val="00A91046"/>
    <w:rsid w:val="00AC2CAC"/>
    <w:rsid w:val="00AD3EBF"/>
    <w:rsid w:val="00AF372D"/>
    <w:rsid w:val="00AF51B7"/>
    <w:rsid w:val="00B47316"/>
    <w:rsid w:val="00B67357"/>
    <w:rsid w:val="00B81BAA"/>
    <w:rsid w:val="00BE4E02"/>
    <w:rsid w:val="00C27162"/>
    <w:rsid w:val="00C35A70"/>
    <w:rsid w:val="00C629E3"/>
    <w:rsid w:val="00D3711A"/>
    <w:rsid w:val="00D63CAE"/>
    <w:rsid w:val="00D815E7"/>
    <w:rsid w:val="00D82D6E"/>
    <w:rsid w:val="00D96160"/>
    <w:rsid w:val="00DA369C"/>
    <w:rsid w:val="00DE37DB"/>
    <w:rsid w:val="00DF1C8E"/>
    <w:rsid w:val="00E0590E"/>
    <w:rsid w:val="00E2690E"/>
    <w:rsid w:val="00E31A90"/>
    <w:rsid w:val="00E428C1"/>
    <w:rsid w:val="00E45223"/>
    <w:rsid w:val="00E453E6"/>
    <w:rsid w:val="00E62392"/>
    <w:rsid w:val="00E64DA9"/>
    <w:rsid w:val="00EB11A0"/>
    <w:rsid w:val="00EC2651"/>
    <w:rsid w:val="00EC76AD"/>
    <w:rsid w:val="00F00997"/>
    <w:rsid w:val="00F02C5E"/>
    <w:rsid w:val="00F03533"/>
    <w:rsid w:val="00F102DC"/>
    <w:rsid w:val="00F151EE"/>
    <w:rsid w:val="00F2530A"/>
    <w:rsid w:val="00F97266"/>
    <w:rsid w:val="00FB29CC"/>
    <w:rsid w:val="00FD7343"/>
    <w:rsid w:val="00FE6A14"/>
    <w:rsid w:val="00FF268D"/>
    <w:rsid w:val="00FF49E4"/>
    <w:rsid w:val="06017CF0"/>
    <w:rsid w:val="08F67A5A"/>
    <w:rsid w:val="0AA13CF5"/>
    <w:rsid w:val="0C880637"/>
    <w:rsid w:val="10CE44B3"/>
    <w:rsid w:val="16050EB1"/>
    <w:rsid w:val="16FE39CC"/>
    <w:rsid w:val="18DE2B5A"/>
    <w:rsid w:val="1E127A76"/>
    <w:rsid w:val="1E6C2C7C"/>
    <w:rsid w:val="1E981B3D"/>
    <w:rsid w:val="21B47EBA"/>
    <w:rsid w:val="2494776B"/>
    <w:rsid w:val="27A65E16"/>
    <w:rsid w:val="294E749E"/>
    <w:rsid w:val="2A503127"/>
    <w:rsid w:val="2AD74BA0"/>
    <w:rsid w:val="2B2E189D"/>
    <w:rsid w:val="2B3C233E"/>
    <w:rsid w:val="2DCD487F"/>
    <w:rsid w:val="2F5F5F7D"/>
    <w:rsid w:val="306A025F"/>
    <w:rsid w:val="3E713762"/>
    <w:rsid w:val="4064381B"/>
    <w:rsid w:val="425773EA"/>
    <w:rsid w:val="47BF0C04"/>
    <w:rsid w:val="49F52FFA"/>
    <w:rsid w:val="4BF820DB"/>
    <w:rsid w:val="4C2A00C7"/>
    <w:rsid w:val="502251DF"/>
    <w:rsid w:val="50CF6A6C"/>
    <w:rsid w:val="55D5194B"/>
    <w:rsid w:val="58CD5091"/>
    <w:rsid w:val="5B1B6158"/>
    <w:rsid w:val="5B4F2997"/>
    <w:rsid w:val="5C357CE3"/>
    <w:rsid w:val="68D262A4"/>
    <w:rsid w:val="6C2246DA"/>
    <w:rsid w:val="722A535E"/>
    <w:rsid w:val="78B31A15"/>
    <w:rsid w:val="7BE335A3"/>
    <w:rsid w:val="7D04688C"/>
    <w:rsid w:val="7D2E491F"/>
    <w:rsid w:val="7DFA782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Autospacing="1" w:afterAutospacing="1"/>
      <w:jc w:val="left"/>
    </w:pPr>
    <w:rPr>
      <w:kern w:val="0"/>
      <w:sz w:val="24"/>
    </w:rPr>
  </w:style>
  <w:style w:type="character" w:customStyle="1" w:styleId="6">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4</Pages>
  <Words>290</Words>
  <Characters>1658</Characters>
  <Lines>0</Lines>
  <Paragraphs>0</Paragraphs>
  <TotalTime>25</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2019-11-26T02:09:00Z</dcterms:created>
  <dc:creator>赵晓静</dc:creator>
  <cp:lastModifiedBy>Administrator</cp:lastModifiedBy>
  <cp:lastPrinted>2023-07-20T02:17:37Z</cp:lastPrinted>
  <dcterms:modified xsi:type="dcterms:W3CDTF">2023-07-20T02:44:40Z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22C2F43C126D4EDE95C0275856C55B65</vt:lpwstr>
  </property>
</Properties>
</file>