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附件1</w:t>
      </w:r>
      <w:bookmarkStart w:id="1" w:name="_GoBack"/>
      <w:bookmarkEnd w:id="1"/>
    </w:p>
    <w:p>
      <w:pPr>
        <w:spacing w:line="0" w:lineRule="atLeast"/>
        <w:jc w:val="left"/>
        <w:rPr>
          <w:rFonts w:hint="eastAsia" w:ascii="黑体" w:hAnsi="黑体" w:eastAsia="黑体" w:cs="等线"/>
          <w:bCs/>
          <w:sz w:val="32"/>
          <w:szCs w:val="32"/>
        </w:rPr>
      </w:pPr>
    </w:p>
    <w:p>
      <w:pPr>
        <w:spacing w:line="0" w:lineRule="atLeast"/>
        <w:jc w:val="center"/>
        <w:rPr>
          <w:rFonts w:hint="eastAsia" w:ascii="方正小标宋_GBK" w:hAnsi="宋体" w:eastAsia="方正小标宋_GBK"/>
          <w:kern w:val="0"/>
          <w:sz w:val="44"/>
          <w:szCs w:val="44"/>
        </w:rPr>
      </w:pPr>
      <w:bookmarkStart w:id="0" w:name="_Hlk140560354"/>
      <w:r>
        <w:rPr>
          <w:rFonts w:hint="eastAsia" w:ascii="方正小标宋_GBK" w:hAnsi="宋体" w:eastAsia="方正小标宋_GBK"/>
          <w:kern w:val="0"/>
          <w:sz w:val="44"/>
          <w:szCs w:val="44"/>
        </w:rPr>
        <w:t>罗源县2023年高层次教育人才第二轮岗位信息表（编内）</w:t>
      </w:r>
    </w:p>
    <w:bookmarkEnd w:id="0"/>
    <w:p>
      <w:pPr>
        <w:spacing w:line="0" w:lineRule="atLeast"/>
        <w:jc w:val="left"/>
        <w:rPr>
          <w:rFonts w:hint="eastAsia" w:ascii="方正小标宋_GBK" w:hAnsi="宋体" w:eastAsia="方正小标宋_GBK"/>
          <w:kern w:val="0"/>
          <w:sz w:val="28"/>
          <w:szCs w:val="28"/>
        </w:rPr>
      </w:pP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35"/>
        <w:gridCol w:w="705"/>
        <w:gridCol w:w="2216"/>
        <w:gridCol w:w="850"/>
        <w:gridCol w:w="853"/>
        <w:gridCol w:w="1928"/>
        <w:gridCol w:w="3280"/>
        <w:gridCol w:w="1016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tblHeader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岗位号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岗位招聘人数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教师资格证要求</w:t>
            </w:r>
          </w:p>
        </w:tc>
        <w:tc>
          <w:tcPr>
            <w:tcW w:w="1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资历等要求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2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罗源第一中学（高中）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硕士及以上学位研究生学历</w:t>
            </w:r>
          </w:p>
        </w:tc>
        <w:tc>
          <w:tcPr>
            <w:tcW w:w="69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符合本批次通告要求的应聘人员，报考中学要求具备中学相应学科教师资格证书；报考小学要求具备小学及以上相应学科教师资格证书；报考职中要求具备高中或职中相应学科教师资格证书，教师资格证报到时暂未取得的，允许报到之日起一年内（2024年8月31日）取得相应学科岗位规定的教师资格证书，否则予以解聘。</w:t>
            </w:r>
          </w:p>
        </w:tc>
        <w:tc>
          <w:tcPr>
            <w:tcW w:w="117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中国语言文学类，语文教育、课程与教学论（语文）、学科教学（语文）。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6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硕士及以上学位研究生学历年龄要求40 周岁及以下。</w:t>
            </w:r>
          </w:p>
        </w:tc>
        <w:tc>
          <w:tcPr>
            <w:tcW w:w="39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福州民族中学（初中）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tblHeader/>
          <w:jc w:val="center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罗源第三中学（初中）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数学类，统计学类，会计与审计类，财政金融类，数学教育、课程与教学论（数学）、学科教学（数学）。</w:t>
            </w: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2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教师进修学校（高中）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物理学类，物理教育、课程与教学论（物理）、学科教学（物理）。</w:t>
            </w: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罗源第一中学（高中）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  <w:tblHeader/>
          <w:jc w:val="center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中学政治教师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罗源县高级职业中学（高中）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政治学类，哲学类，社会学类，马克思主义理论类，政治经济学、课程与教学论（思想政治教育）、学科教学（思想政治教育）。</w:t>
            </w: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tblHeader/>
          <w:jc w:val="center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罗源滨海学校（初中）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地理科学类，地质学类，地理教育、课程与教学论(地理)、学科教学（地理）。</w:t>
            </w: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  <w:tblHeader/>
          <w:jc w:val="center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罗源县第二实验小学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文学类，语文教育、课程与教学论（语文）、学科教学（语文）、初等教育、小学教育、汉语国际教育硕士。</w:t>
            </w: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tblHeader/>
          <w:jc w:val="center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7　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中学政治教师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罗源滨海学校（初中）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政治学类，哲学类，社会学类，马克思主义理论类，政治经济学、课程与教学论（思想政治教育）、学科教学（思想政治教育）。</w:t>
            </w: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8　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罗源滨海学校（初中）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物理学类，物理教育、课程与教学论（物理）、学科教学（物理）。</w:t>
            </w: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tblHeader/>
          <w:jc w:val="center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9　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福州民族中学（初中）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数学类，数学教育、课程与教学论（数学）、学科教学（数学）。</w:t>
            </w: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exact"/>
          <w:tblHeader/>
          <w:jc w:val="center"/>
        </w:trPr>
        <w:tc>
          <w:tcPr>
            <w:tcW w:w="2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2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罗源县高级职业中学（高中）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本科学历、相应学位</w:t>
            </w:r>
          </w:p>
        </w:tc>
        <w:tc>
          <w:tcPr>
            <w:tcW w:w="69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符合本批次通告要求的应聘人员，报考中学要求具备中学相应学科教师资格证书；报考小学要求具备小学及以上相应学科教师资格证书；报考职中要求具备高中或职中相应学科教师资格证书。</w:t>
            </w:r>
          </w:p>
        </w:tc>
        <w:tc>
          <w:tcPr>
            <w:tcW w:w="117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中国语言文学类，语文教育、课程与教学论（语文）、学科教学（语文）。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6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本科学历、相应学位年龄要求35周岁及以下。</w:t>
            </w:r>
          </w:p>
        </w:tc>
        <w:tc>
          <w:tcPr>
            <w:tcW w:w="39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福建省内本科高校当年应届优秀师范毕业生（本专业综合评价前20%）、福建省内本科高校中通过二级认证师范专业当年应届优秀毕业生（本专业综合评价前30%）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tblHeader/>
          <w:jc w:val="center"/>
        </w:trPr>
        <w:tc>
          <w:tcPr>
            <w:tcW w:w="2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罗源滨海学校（初中）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2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罗源第一中学（高中）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数学类，统计学类，会计与审计类，财政金融类，数学教育、课程与教学论（数学）、学科教学（数学）。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罗源县第三中学（初中）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罗源滨海学校（初中）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exact"/>
          <w:tblHeader/>
          <w:jc w:val="center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罗源滨海学校（初中）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英语教育、英语、翻译（英语）、英语（翻译）、英语（笔译）、英语（口译）、英语语言文学、应用英语、实用英语、商务英语、旅游英语、外贸英语、课程与教学论(英语)、学科教学（英语学科）、翻译硕士、外国语言学及应用语言学（英语）。</w:t>
            </w: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5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2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罗源滨海实验小学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文学类，语文教育、课程与教学论（语文）、学科教学（语文）、初等教育、小学教育、汉语国际教育硕士。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tblHeader/>
          <w:jc w:val="center"/>
        </w:trPr>
        <w:tc>
          <w:tcPr>
            <w:tcW w:w="2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福州民族小学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7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tblHeader/>
          <w:jc w:val="center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70612BFE"/>
    <w:rsid w:val="7061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2023-07-18T09:51:00Z</dcterms:created>
  <dc:creator>Administrator</dc:creator>
  <cp:lastModifiedBy>Administrator</cp:lastModifiedBy>
  <dcterms:modified xsi:type="dcterms:W3CDTF">2023-07-18T09:52:26Z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85E1C6DD55444B81A5ADACB339726D2D</vt:lpwstr>
  </property>
</Properties>
</file>