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3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887"/>
        <w:gridCol w:w="1281"/>
        <w:gridCol w:w="1577"/>
        <w:gridCol w:w="3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TW"/>
              </w:rPr>
              <w:t>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TW"/>
              </w:rPr>
              <w:t>位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TW"/>
              </w:rPr>
              <w:t>招聘人数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TW"/>
              </w:rPr>
              <w:t>学历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专业要求</w:t>
            </w: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财务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管理岗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本科及以上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财务、会计、审计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经济管理相关专业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1.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周岁以下；</w:t>
            </w:r>
          </w:p>
          <w:p>
            <w:pPr>
              <w:spacing w:beforeLines="0" w:afterLines="0"/>
              <w:jc w:val="both"/>
              <w:rPr>
                <w:rFonts w:hint="default" w:ascii="宋体" w:hAnsi="宋体" w:eastAsiaTheme="minorEastAsia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2.本科及以上学历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.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具有丰富的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财务工作经验；</w:t>
            </w:r>
          </w:p>
          <w:p>
            <w:pPr>
              <w:spacing w:beforeLines="0" w:afterLines="0"/>
              <w:jc w:val="both"/>
              <w:rPr>
                <w:rFonts w:hint="eastAsia" w:ascii="宋体" w:hAnsi="宋体" w:eastAsiaTheme="minorEastAsia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.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有初级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及以上会计资格证书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eastAsia="zh-CN"/>
              </w:rPr>
              <w:t>。</w:t>
            </w:r>
          </w:p>
          <w:p>
            <w:pPr>
              <w:spacing w:beforeLines="0" w:afterLines="0"/>
              <w:jc w:val="both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5.特别优秀者，条件可适当放宽。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基金管理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岗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本科及以上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财务、会计、金融、经济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法律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相关专业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1.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周岁以下</w:t>
            </w:r>
            <w:r>
              <w:rPr>
                <w:rFonts w:hint="eastAsia" w:ascii="宋体" w:hAnsi="宋体"/>
                <w:color w:val="000000"/>
                <w:sz w:val="21"/>
                <w:szCs w:val="24"/>
                <w:lang w:eastAsia="zh-CN"/>
              </w:rPr>
              <w:t>；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2.能适应不定期出差</w:t>
            </w:r>
            <w:r>
              <w:rPr>
                <w:rFonts w:hint="eastAsia" w:ascii="宋体" w:hAnsi="宋体"/>
                <w:color w:val="000000"/>
                <w:sz w:val="21"/>
                <w:szCs w:val="24"/>
              </w:rPr>
              <w:t>；</w:t>
            </w:r>
          </w:p>
          <w:p>
            <w:pPr>
              <w:spacing w:beforeLines="0" w:afterLines="0"/>
              <w:jc w:val="both"/>
              <w:rPr>
                <w:rFonts w:hint="default" w:ascii="宋体" w:hAnsi="宋体" w:eastAsiaTheme="minorEastAsia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3.本科及以上学历；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4.有基金从业经验者优先；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5.特别优秀者，条件可适当放宽。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综合管理岗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eastAsia="zh-CN"/>
              </w:rPr>
              <w:t>本科及以上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Theme="minorEastAsia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eastAsia="zh-CN"/>
              </w:rPr>
              <w:t>中文、文秘、计算机类、工商管理、行政管理、人力资源管理、新闻学等相关专业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1.35周岁以下；</w:t>
            </w:r>
          </w:p>
          <w:p>
            <w:pPr>
              <w:numPr>
                <w:numId w:val="0"/>
              </w:num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2.具有丰富的工作经验；</w:t>
            </w:r>
          </w:p>
          <w:p>
            <w:pPr>
              <w:numPr>
                <w:numId w:val="0"/>
              </w:numPr>
              <w:spacing w:beforeLines="0" w:afterLines="0"/>
              <w:jc w:val="both"/>
              <w:rPr>
                <w:rFonts w:hint="default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3.具有扎实的文字功底，擅长公文及其他各类文书撰写；</w:t>
            </w:r>
          </w:p>
          <w:p>
            <w:pPr>
              <w:numPr>
                <w:numId w:val="0"/>
              </w:numPr>
              <w:spacing w:beforeLines="0" w:afterLines="0"/>
              <w:jc w:val="both"/>
              <w:rPr>
                <w:rFonts w:hint="default" w:ascii="宋体" w:hAnsi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  <w:lang w:val="en-US" w:eastAsia="zh-CN"/>
              </w:rPr>
              <w:t>4.特别优秀者，条件可适当放宽。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高唐县财金投资有限公司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2023年7月10日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MDViZjQ2NTk1ZTFhMWQ5ZjUxZmYyNjE0ZDg3YmMifQ=="/>
  </w:docVars>
  <w:rsids>
    <w:rsidRoot w:val="00000000"/>
    <w:rsid w:val="01CB0C86"/>
    <w:rsid w:val="2D0F4714"/>
    <w:rsid w:val="34035699"/>
    <w:rsid w:val="38A0037E"/>
    <w:rsid w:val="3F4C3BA4"/>
    <w:rsid w:val="429D745D"/>
    <w:rsid w:val="44456BD5"/>
    <w:rsid w:val="458539AC"/>
    <w:rsid w:val="4FA55FF8"/>
    <w:rsid w:val="517C4A39"/>
    <w:rsid w:val="5347785A"/>
    <w:rsid w:val="57E413FE"/>
    <w:rsid w:val="5A8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321</Characters>
  <Lines>0</Lines>
  <Paragraphs>0</Paragraphs>
  <TotalTime>1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2023-04-21T02:14:00Z</dcterms:created>
  <dc:creator>Administrator</dc:creator>
  <cp:lastModifiedBy>Administrator</cp:lastModifiedBy>
  <cp:lastPrinted>2023-07-14T01:50:20Z</cp:lastPrinted>
  <dcterms:modified xsi:type="dcterms:W3CDTF">2023-07-14T01:51:13Z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1DC9FC00E30F499AB35B10B626A01DF8_13</vt:lpwstr>
  </property>
</Properties>
</file>