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简体" w:cs="Times New Roman"/>
          <w:b/>
          <w:sz w:val="44"/>
          <w:szCs w:val="44"/>
        </w:rPr>
      </w:pPr>
      <w:r>
        <w:rPr>
          <w:rFonts w:hint="eastAsia" w:ascii="Times New Roman" w:hAnsi="Times New Roman" w:eastAsia="方正小标宋简体" w:cs="Times New Roman"/>
          <w:b/>
          <w:sz w:val="44"/>
          <w:szCs w:val="44"/>
        </w:rPr>
        <w:t>南充发展投资（控股）有限责任公司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简体" w:cs="Times New Roman"/>
          <w:b/>
          <w:sz w:val="44"/>
          <w:szCs w:val="44"/>
        </w:rPr>
      </w:pPr>
      <w:r>
        <w:rPr>
          <w:rFonts w:hint="eastAsia" w:ascii="Times New Roman" w:hAnsi="Times New Roman" w:eastAsia="方正小标宋简体" w:cs="Times New Roman"/>
          <w:b/>
          <w:sz w:val="44"/>
          <w:szCs w:val="44"/>
        </w:rPr>
        <w:t>2023年</w:t>
      </w:r>
      <w:r>
        <w:rPr>
          <w:rFonts w:hint="eastAsia" w:ascii="Times New Roman" w:hAnsi="Times New Roman" w:eastAsia="方正小标宋简体" w:cs="Times New Roman"/>
          <w:b/>
          <w:sz w:val="44"/>
          <w:szCs w:val="44"/>
          <w:lang w:val="en-US" w:eastAsia="zh-CN"/>
        </w:rPr>
        <w:t>下</w:t>
      </w:r>
      <w:r>
        <w:rPr>
          <w:rFonts w:hint="eastAsia" w:ascii="Times New Roman" w:hAnsi="Times New Roman" w:eastAsia="方正小标宋简体" w:cs="Times New Roman"/>
          <w:b/>
          <w:sz w:val="44"/>
          <w:szCs w:val="44"/>
        </w:rPr>
        <w:t>半年招聘公告</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宋体" w:eastAsia="黑体" w:cs="黑体"/>
          <w:b/>
          <w:bCs/>
          <w:i w:val="0"/>
          <w:iCs w:val="0"/>
          <w:caps w:val="0"/>
          <w:color w:val="FF0000"/>
          <w:spacing w:val="0"/>
          <w:sz w:val="44"/>
          <w:szCs w:val="44"/>
          <w:shd w:val="clear" w:fill="FFFFFF"/>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南充发展投资（控股）有限责任公司（以下简称“市发展公司”）成立于2009年5月，公司由市政府批准成立，2022年改革重组后，公司转型为国有资本运营公司，主要从事资本运作、项目融资担保、项目投资、金融服务、国有资产（资本）运营管理等，为我市项目建设和产业发展资金要素保障提供支撑。</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color w:val="000000"/>
          <w:kern w:val="0"/>
          <w:sz w:val="32"/>
          <w:szCs w:val="32"/>
          <w:lang w:val="en-US" w:eastAsia="zh-CN" w:bidi="ar"/>
        </w:rPr>
        <w:t>南充市国有资产投资经</w:t>
      </w:r>
      <w:r>
        <w:rPr>
          <w:rFonts w:hint="default" w:ascii="Times New Roman" w:hAnsi="Times New Roman" w:eastAsia="仿宋_GB2312" w:cs="Times New Roman"/>
          <w:b/>
          <w:bCs/>
          <w:sz w:val="32"/>
          <w:szCs w:val="32"/>
          <w:lang w:val="en-US" w:eastAsia="zh-CN"/>
        </w:rPr>
        <w:t>营有限责任公司（以下简称“市国投公司”）为市发展公司全资子公司，主营业务为依法对国有资产进行经营管理，项目投资及咨询服务，为基础设施项目进行融资、担保，资本营运，为各类出资人从事并购与资产重组提供配套服务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市发展公司现设8个内设机构，5家全资子公司，8家参股企业。因业务发展需要，现校园招聘5人，公告如下：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一、招聘岗位及名额</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此次</w:t>
      </w:r>
      <w:r>
        <w:rPr>
          <w:rFonts w:hint="eastAsia" w:ascii="Times New Roman" w:hAnsi="Times New Roman" w:eastAsia="仿宋_GB2312" w:cs="Times New Roman"/>
          <w:b/>
          <w:bCs/>
          <w:sz w:val="32"/>
          <w:szCs w:val="32"/>
          <w:lang w:val="en-US" w:eastAsia="zh-CN"/>
        </w:rPr>
        <w:t>校园招聘5人，其中，公司本部招聘2人，市国投公司招聘3人。</w:t>
      </w:r>
      <w:r>
        <w:rPr>
          <w:rFonts w:hint="default" w:ascii="Times New Roman" w:hAnsi="Times New Roman" w:eastAsia="仿宋_GB2312" w:cs="Times New Roman"/>
          <w:b/>
          <w:bCs/>
          <w:sz w:val="32"/>
          <w:szCs w:val="32"/>
          <w:lang w:val="en-US" w:eastAsia="zh-CN"/>
        </w:rPr>
        <w:t>具体岗位和人数见下表：</w:t>
      </w:r>
    </w:p>
    <w:tbl>
      <w:tblPr>
        <w:tblStyle w:val="5"/>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122"/>
        <w:gridCol w:w="1537"/>
        <w:gridCol w:w="713"/>
        <w:gridCol w:w="3398"/>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b/>
                <w:bCs/>
                <w:color w:val="auto"/>
                <w:sz w:val="24"/>
                <w:lang w:val="en-US" w:eastAsia="zh-CN"/>
              </w:rPr>
            </w:pPr>
            <w:r>
              <w:rPr>
                <w:rFonts w:hint="eastAsia" w:ascii="宋体" w:hAnsi="宋体"/>
                <w:b/>
                <w:bCs/>
                <w:color w:val="auto"/>
                <w:sz w:val="24"/>
              </w:rPr>
              <w:t>序号</w:t>
            </w:r>
          </w:p>
        </w:tc>
        <w:tc>
          <w:tcPr>
            <w:tcW w:w="112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b/>
                <w:bCs/>
                <w:color w:val="auto"/>
                <w:sz w:val="24"/>
                <w:lang w:eastAsia="zh-CN"/>
              </w:rPr>
            </w:pPr>
            <w:r>
              <w:rPr>
                <w:rFonts w:hint="eastAsia" w:ascii="宋体" w:hAnsi="宋体"/>
                <w:b/>
                <w:bCs/>
                <w:color w:val="auto"/>
                <w:sz w:val="24"/>
                <w:lang w:eastAsia="zh-CN"/>
              </w:rPr>
              <w:t>招聘</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b/>
                <w:bCs/>
                <w:color w:val="auto"/>
                <w:sz w:val="24"/>
                <w:lang w:val="en-US" w:eastAsia="zh-CN"/>
              </w:rPr>
            </w:pPr>
            <w:r>
              <w:rPr>
                <w:rFonts w:hint="eastAsia" w:ascii="宋体" w:hAnsi="宋体"/>
                <w:b/>
                <w:bCs/>
                <w:color w:val="auto"/>
                <w:sz w:val="24"/>
              </w:rPr>
              <w:t>单位</w:t>
            </w:r>
          </w:p>
        </w:tc>
        <w:tc>
          <w:tcPr>
            <w:tcW w:w="153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b/>
                <w:bCs/>
                <w:color w:val="auto"/>
                <w:sz w:val="24"/>
                <w:lang w:val="en-US" w:eastAsia="zh-CN"/>
              </w:rPr>
            </w:pPr>
            <w:r>
              <w:rPr>
                <w:rFonts w:hint="eastAsia" w:ascii="宋体" w:hAnsi="宋体"/>
                <w:b/>
                <w:bCs/>
                <w:color w:val="auto"/>
                <w:sz w:val="24"/>
              </w:rPr>
              <w:t>岗 位</w:t>
            </w:r>
          </w:p>
        </w:tc>
        <w:tc>
          <w:tcPr>
            <w:tcW w:w="71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b/>
                <w:bCs/>
                <w:color w:val="auto"/>
                <w:sz w:val="24"/>
                <w:lang w:val="en-US" w:eastAsia="zh-CN"/>
              </w:rPr>
            </w:pPr>
            <w:r>
              <w:rPr>
                <w:rFonts w:hint="eastAsia" w:ascii="宋体" w:hAnsi="宋体"/>
                <w:b/>
                <w:bCs/>
                <w:color w:val="auto"/>
                <w:sz w:val="24"/>
              </w:rPr>
              <w:t>人数</w:t>
            </w:r>
          </w:p>
        </w:tc>
        <w:tc>
          <w:tcPr>
            <w:tcW w:w="339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b/>
                <w:bCs/>
                <w:color w:val="auto"/>
                <w:sz w:val="24"/>
                <w:lang w:val="en-US" w:eastAsia="zh-CN"/>
              </w:rPr>
            </w:pPr>
            <w:r>
              <w:rPr>
                <w:rFonts w:hint="eastAsia" w:ascii="宋体" w:hAnsi="宋体"/>
                <w:b/>
                <w:bCs/>
                <w:color w:val="auto"/>
                <w:sz w:val="24"/>
              </w:rPr>
              <w:t>专业要求</w:t>
            </w:r>
          </w:p>
        </w:tc>
        <w:tc>
          <w:tcPr>
            <w:tcW w:w="1702"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Theme="minorEastAsia"/>
                <w:b/>
                <w:bCs/>
                <w:color w:val="auto"/>
                <w:sz w:val="24"/>
                <w:lang w:val="en-US" w:eastAsia="zh-CN"/>
              </w:rPr>
            </w:pPr>
            <w:r>
              <w:rPr>
                <w:rFonts w:hint="eastAsia" w:ascii="宋体" w:hAnsi="宋体"/>
                <w:b/>
                <w:bCs/>
                <w:color w:val="auto"/>
                <w:sz w:val="24"/>
                <w:lang w:eastAsia="zh-CN"/>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71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b/>
                <w:bCs/>
                <w:color w:val="auto"/>
                <w:sz w:val="24"/>
                <w:lang w:val="en-US" w:eastAsia="zh-CN"/>
              </w:rPr>
            </w:pPr>
            <w:r>
              <w:rPr>
                <w:rFonts w:hint="eastAsia" w:ascii="宋体" w:hAnsi="宋体"/>
                <w:b/>
                <w:bCs/>
                <w:color w:val="auto"/>
                <w:sz w:val="24"/>
                <w:lang w:val="en-US" w:eastAsia="zh-CN"/>
              </w:rPr>
              <w:t>1</w:t>
            </w:r>
          </w:p>
        </w:tc>
        <w:tc>
          <w:tcPr>
            <w:tcW w:w="112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sz w:val="24"/>
                <w:szCs w:val="24"/>
                <w:lang w:val="en-US" w:eastAsia="zh-CN"/>
              </w:rPr>
            </w:pPr>
            <w:r>
              <w:rPr>
                <w:rFonts w:hint="eastAsia" w:ascii="方正仿宋_GB2312" w:hAnsi="方正仿宋_GB2312" w:eastAsia="方正仿宋_GB2312" w:cs="方正仿宋_GB2312"/>
                <w:b/>
                <w:bCs/>
                <w:color w:val="auto"/>
                <w:sz w:val="24"/>
                <w:szCs w:val="24"/>
                <w:lang w:val="en-US" w:eastAsia="zh-CN"/>
              </w:rPr>
              <w:t>市发展公司</w:t>
            </w:r>
          </w:p>
        </w:tc>
        <w:tc>
          <w:tcPr>
            <w:tcW w:w="15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sz w:val="24"/>
                <w:szCs w:val="24"/>
                <w:lang w:val="en-US" w:eastAsia="zh-CN"/>
              </w:rPr>
            </w:pPr>
            <w:r>
              <w:rPr>
                <w:rFonts w:hint="eastAsia" w:ascii="方正仿宋_GB2312" w:hAnsi="方正仿宋_GB2312" w:eastAsia="方正仿宋_GB2312" w:cs="方正仿宋_GB2312"/>
                <w:b/>
                <w:bCs/>
                <w:color w:val="auto"/>
                <w:sz w:val="24"/>
                <w:szCs w:val="24"/>
                <w:lang w:val="en-US" w:eastAsia="zh-CN"/>
              </w:rPr>
              <w:t>会计岗</w:t>
            </w:r>
          </w:p>
        </w:tc>
        <w:tc>
          <w:tcPr>
            <w:tcW w:w="7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2312" w:hAnsi="方正仿宋_GB2312" w:eastAsia="方正仿宋_GB2312" w:cs="方正仿宋_GB2312"/>
                <w:b/>
                <w:bCs/>
                <w:color w:val="auto"/>
                <w:sz w:val="24"/>
                <w:szCs w:val="24"/>
                <w:lang w:val="en-US" w:eastAsia="zh-CN"/>
              </w:rPr>
            </w:pPr>
            <w:r>
              <w:rPr>
                <w:rFonts w:hint="eastAsia" w:ascii="方正仿宋_GB2312" w:hAnsi="方正仿宋_GB2312" w:eastAsia="方正仿宋_GB2312" w:cs="方正仿宋_GB2312"/>
                <w:b/>
                <w:bCs/>
                <w:color w:val="auto"/>
                <w:sz w:val="24"/>
                <w:szCs w:val="24"/>
                <w:lang w:val="en-US" w:eastAsia="zh-CN"/>
              </w:rPr>
              <w:t>1</w:t>
            </w:r>
          </w:p>
        </w:tc>
        <w:tc>
          <w:tcPr>
            <w:tcW w:w="339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2312" w:hAnsi="方正仿宋_GB2312" w:eastAsia="方正仿宋_GB2312" w:cs="方正仿宋_GB2312"/>
                <w:b/>
                <w:bCs/>
                <w:color w:val="auto"/>
                <w:sz w:val="24"/>
                <w:szCs w:val="24"/>
              </w:rPr>
            </w:pPr>
            <w:r>
              <w:rPr>
                <w:rFonts w:hint="eastAsia" w:ascii="方正仿宋_GB2312" w:hAnsi="方正仿宋_GB2312" w:eastAsia="方正仿宋_GB2312" w:cs="方正仿宋_GB2312"/>
                <w:b/>
                <w:bCs/>
                <w:color w:val="auto"/>
                <w:sz w:val="24"/>
                <w:szCs w:val="24"/>
                <w:lang w:val="en-US" w:eastAsia="zh-CN"/>
              </w:rPr>
              <w:t>本科：会计学、财务管理、财政学、审计学。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2312" w:hAnsi="方正仿宋_GB2312" w:eastAsia="方正仿宋_GB2312" w:cs="方正仿宋_GB2312"/>
                <w:b/>
                <w:bCs/>
                <w:color w:val="auto"/>
                <w:sz w:val="24"/>
                <w:szCs w:val="24"/>
                <w:lang w:val="en-US" w:eastAsia="zh-CN"/>
              </w:rPr>
            </w:pPr>
            <w:r>
              <w:rPr>
                <w:rFonts w:hint="eastAsia" w:ascii="方正仿宋_GB2312" w:hAnsi="方正仿宋_GB2312" w:eastAsia="方正仿宋_GB2312" w:cs="方正仿宋_GB2312"/>
                <w:b/>
                <w:bCs/>
                <w:color w:val="auto"/>
                <w:sz w:val="24"/>
                <w:szCs w:val="24"/>
                <w:lang w:val="en-US" w:eastAsia="zh-CN"/>
              </w:rPr>
              <w:t>研究生：专业与本科专业相近。</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2312" w:hAnsi="方正仿宋_GB2312" w:eastAsia="方正仿宋_GB2312" w:cs="方正仿宋_GB2312"/>
                <w:b/>
                <w:bCs/>
                <w:color w:val="auto"/>
                <w:sz w:val="24"/>
                <w:szCs w:val="24"/>
                <w:lang w:val="en-US" w:eastAsia="zh-CN"/>
              </w:rPr>
            </w:pPr>
            <w:r>
              <w:rPr>
                <w:rFonts w:hint="eastAsia" w:ascii="方正仿宋_GB2312" w:hAnsi="方正仿宋_GB2312" w:eastAsia="方正仿宋_GB2312" w:cs="方正仿宋_GB2312"/>
                <w:b/>
                <w:bCs/>
                <w:color w:val="auto"/>
                <w:sz w:val="24"/>
                <w:szCs w:val="24"/>
              </w:rPr>
              <w:t>全日制本科及以上学历，并取得相应的学历、学位证书</w:t>
            </w:r>
            <w:r>
              <w:rPr>
                <w:rFonts w:hint="eastAsia" w:ascii="方正仿宋_GB2312" w:hAnsi="方正仿宋_GB2312" w:eastAsia="方正仿宋_GB2312" w:cs="方正仿宋_GB2312"/>
                <w:b/>
                <w:bCs/>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71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b/>
                <w:bCs/>
                <w:color w:val="auto"/>
                <w:sz w:val="24"/>
                <w:lang w:val="en-US" w:eastAsia="zh-CN"/>
              </w:rPr>
            </w:pPr>
            <w:r>
              <w:rPr>
                <w:rFonts w:hint="eastAsia" w:ascii="宋体" w:hAnsi="宋体"/>
                <w:b/>
                <w:bCs/>
                <w:color w:val="auto"/>
                <w:sz w:val="24"/>
                <w:lang w:val="en-US" w:eastAsia="zh-CN"/>
              </w:rPr>
              <w:t>2</w:t>
            </w:r>
          </w:p>
        </w:tc>
        <w:tc>
          <w:tcPr>
            <w:tcW w:w="112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sz w:val="24"/>
                <w:szCs w:val="24"/>
                <w:lang w:val="en-US" w:eastAsia="zh-CN"/>
              </w:rPr>
            </w:pPr>
          </w:p>
        </w:tc>
        <w:tc>
          <w:tcPr>
            <w:tcW w:w="15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sz w:val="24"/>
                <w:szCs w:val="24"/>
                <w:lang w:val="en-US" w:eastAsia="zh-CN"/>
              </w:rPr>
            </w:pPr>
            <w:r>
              <w:rPr>
                <w:rFonts w:hint="eastAsia" w:ascii="方正仿宋_GB2312" w:hAnsi="方正仿宋_GB2312" w:eastAsia="方正仿宋_GB2312" w:cs="方正仿宋_GB2312"/>
                <w:b/>
                <w:bCs/>
                <w:color w:val="auto"/>
                <w:sz w:val="24"/>
                <w:szCs w:val="24"/>
                <w:lang w:val="en-US" w:eastAsia="zh-CN"/>
              </w:rPr>
              <w:t>法律事务岗</w:t>
            </w:r>
          </w:p>
        </w:tc>
        <w:tc>
          <w:tcPr>
            <w:tcW w:w="7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2312" w:hAnsi="方正仿宋_GB2312" w:eastAsia="方正仿宋_GB2312" w:cs="方正仿宋_GB2312"/>
                <w:b/>
                <w:bCs/>
                <w:color w:val="auto"/>
                <w:sz w:val="24"/>
                <w:szCs w:val="24"/>
                <w:lang w:val="en-US" w:eastAsia="zh-CN"/>
              </w:rPr>
            </w:pPr>
            <w:r>
              <w:rPr>
                <w:rFonts w:hint="eastAsia" w:ascii="方正仿宋_GB2312" w:hAnsi="方正仿宋_GB2312" w:eastAsia="方正仿宋_GB2312" w:cs="方正仿宋_GB2312"/>
                <w:b/>
                <w:bCs/>
                <w:color w:val="auto"/>
                <w:sz w:val="24"/>
                <w:szCs w:val="24"/>
                <w:lang w:val="en-US" w:eastAsia="zh-CN"/>
              </w:rPr>
              <w:t>1</w:t>
            </w:r>
          </w:p>
        </w:tc>
        <w:tc>
          <w:tcPr>
            <w:tcW w:w="339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2312" w:hAnsi="方正仿宋_GB2312" w:eastAsia="方正仿宋_GB2312" w:cs="方正仿宋_GB2312"/>
                <w:b/>
                <w:bCs/>
                <w:color w:val="auto"/>
                <w:sz w:val="24"/>
                <w:szCs w:val="24"/>
                <w:lang w:val="en-US" w:eastAsia="zh-CN"/>
              </w:rPr>
            </w:pPr>
            <w:r>
              <w:rPr>
                <w:rFonts w:hint="eastAsia" w:ascii="方正仿宋_GB2312" w:hAnsi="方正仿宋_GB2312" w:eastAsia="方正仿宋_GB2312" w:cs="方正仿宋_GB2312"/>
                <w:b/>
                <w:bCs/>
                <w:color w:val="auto"/>
                <w:sz w:val="24"/>
                <w:szCs w:val="24"/>
                <w:lang w:val="en-US" w:eastAsia="zh-CN"/>
              </w:rPr>
              <w:t>本科：法学、信用风险管理与法律防控。</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2312" w:hAnsi="方正仿宋_GB2312" w:eastAsia="方正仿宋_GB2312" w:cs="方正仿宋_GB2312"/>
                <w:b/>
                <w:bCs/>
                <w:color w:val="auto"/>
                <w:sz w:val="24"/>
                <w:szCs w:val="24"/>
                <w:lang w:val="en-US" w:eastAsia="zh-CN"/>
              </w:rPr>
            </w:pPr>
            <w:r>
              <w:rPr>
                <w:rFonts w:hint="eastAsia" w:ascii="方正仿宋_GB2312" w:hAnsi="方正仿宋_GB2312" w:eastAsia="方正仿宋_GB2312" w:cs="方正仿宋_GB2312"/>
                <w:b/>
                <w:bCs/>
                <w:color w:val="auto"/>
                <w:sz w:val="24"/>
                <w:szCs w:val="24"/>
                <w:lang w:val="en-US" w:eastAsia="zh-CN"/>
              </w:rPr>
              <w:t>研究生：专业与本科专业相近。</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2312" w:hAnsi="方正仿宋_GB2312" w:eastAsia="方正仿宋_GB2312" w:cs="方正仿宋_GB2312"/>
                <w:b/>
                <w:bCs/>
                <w:color w:val="auto"/>
                <w:sz w:val="24"/>
                <w:szCs w:val="24"/>
                <w:lang w:val="en-US" w:eastAsia="zh-CN"/>
              </w:rPr>
            </w:pPr>
            <w:r>
              <w:rPr>
                <w:rFonts w:hint="eastAsia" w:ascii="方正仿宋_GB2312" w:hAnsi="方正仿宋_GB2312" w:eastAsia="方正仿宋_GB2312" w:cs="方正仿宋_GB2312"/>
                <w:b/>
                <w:bCs/>
                <w:color w:val="auto"/>
                <w:sz w:val="24"/>
                <w:szCs w:val="24"/>
              </w:rPr>
              <w:t>全日制本科及以上学历，并取得相应的学历、学位证书</w:t>
            </w:r>
            <w:r>
              <w:rPr>
                <w:rFonts w:hint="eastAsia" w:ascii="方正仿宋_GB2312" w:hAnsi="方正仿宋_GB2312" w:eastAsia="方正仿宋_GB2312" w:cs="方正仿宋_GB2312"/>
                <w:b/>
                <w:bCs/>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71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b/>
                <w:bCs/>
                <w:color w:val="auto"/>
                <w:sz w:val="24"/>
                <w:lang w:val="en-US" w:eastAsia="zh-CN"/>
              </w:rPr>
            </w:pPr>
            <w:r>
              <w:rPr>
                <w:rFonts w:hint="eastAsia" w:ascii="宋体" w:hAnsi="宋体"/>
                <w:b/>
                <w:bCs/>
                <w:color w:val="auto"/>
                <w:sz w:val="24"/>
                <w:lang w:val="en-US" w:eastAsia="zh-CN"/>
              </w:rPr>
              <w:t>3</w:t>
            </w:r>
          </w:p>
        </w:tc>
        <w:tc>
          <w:tcPr>
            <w:tcW w:w="112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sz w:val="24"/>
                <w:szCs w:val="24"/>
                <w:lang w:val="en-US" w:eastAsia="zh-CN"/>
              </w:rPr>
            </w:pPr>
            <w:r>
              <w:rPr>
                <w:rFonts w:hint="eastAsia" w:ascii="方正仿宋_GB2312" w:hAnsi="方正仿宋_GB2312" w:eastAsia="方正仿宋_GB2312" w:cs="方正仿宋_GB2312"/>
                <w:b/>
                <w:bCs/>
                <w:color w:val="auto"/>
                <w:sz w:val="24"/>
                <w:szCs w:val="24"/>
                <w:lang w:val="en-US" w:eastAsia="zh-CN"/>
              </w:rPr>
              <w:t>市国投公司</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sz w:val="24"/>
                <w:szCs w:val="24"/>
                <w:lang w:val="en-US" w:eastAsia="zh-CN"/>
              </w:rPr>
            </w:pPr>
          </w:p>
        </w:tc>
        <w:tc>
          <w:tcPr>
            <w:tcW w:w="15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sz w:val="24"/>
                <w:szCs w:val="24"/>
                <w:lang w:val="en-US" w:eastAsia="zh-CN"/>
              </w:rPr>
            </w:pPr>
            <w:r>
              <w:rPr>
                <w:rFonts w:hint="eastAsia" w:ascii="方正仿宋_GB2312" w:hAnsi="方正仿宋_GB2312" w:eastAsia="方正仿宋_GB2312" w:cs="方正仿宋_GB2312"/>
                <w:b/>
                <w:bCs/>
                <w:color w:val="auto"/>
                <w:sz w:val="24"/>
                <w:szCs w:val="24"/>
                <w:lang w:val="en-US" w:eastAsia="zh-CN"/>
              </w:rPr>
              <w:t>会计岗</w:t>
            </w:r>
          </w:p>
        </w:tc>
        <w:tc>
          <w:tcPr>
            <w:tcW w:w="7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sz w:val="24"/>
                <w:szCs w:val="24"/>
                <w:lang w:val="en-US" w:eastAsia="zh-CN"/>
              </w:rPr>
            </w:pPr>
            <w:r>
              <w:rPr>
                <w:rFonts w:hint="eastAsia" w:ascii="方正仿宋_GB2312" w:hAnsi="方正仿宋_GB2312" w:eastAsia="方正仿宋_GB2312" w:cs="方正仿宋_GB2312"/>
                <w:b/>
                <w:bCs/>
                <w:color w:val="auto"/>
                <w:sz w:val="24"/>
                <w:szCs w:val="24"/>
                <w:lang w:val="en-US" w:eastAsia="zh-CN"/>
              </w:rPr>
              <w:t>1</w:t>
            </w:r>
          </w:p>
        </w:tc>
        <w:tc>
          <w:tcPr>
            <w:tcW w:w="339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2312" w:hAnsi="方正仿宋_GB2312" w:eastAsia="方正仿宋_GB2312" w:cs="方正仿宋_GB2312"/>
                <w:b/>
                <w:bCs/>
                <w:color w:val="auto"/>
                <w:sz w:val="24"/>
                <w:szCs w:val="24"/>
              </w:rPr>
            </w:pPr>
            <w:r>
              <w:rPr>
                <w:rFonts w:hint="eastAsia" w:ascii="方正仿宋_GB2312" w:hAnsi="方正仿宋_GB2312" w:eastAsia="方正仿宋_GB2312" w:cs="方正仿宋_GB2312"/>
                <w:b/>
                <w:bCs/>
                <w:color w:val="auto"/>
                <w:sz w:val="24"/>
                <w:szCs w:val="24"/>
                <w:lang w:val="en-US" w:eastAsia="zh-CN"/>
              </w:rPr>
              <w:t>本科：会计学、财务管理、财政学、审计学。</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2312" w:hAnsi="方正仿宋_GB2312" w:eastAsia="方正仿宋_GB2312" w:cs="方正仿宋_GB2312"/>
                <w:b/>
                <w:bCs/>
                <w:color w:val="auto"/>
                <w:kern w:val="2"/>
                <w:sz w:val="24"/>
                <w:szCs w:val="24"/>
                <w:lang w:val="en-US" w:eastAsia="zh-CN" w:bidi="ar-SA"/>
              </w:rPr>
            </w:pPr>
            <w:r>
              <w:rPr>
                <w:rFonts w:hint="eastAsia" w:ascii="方正仿宋_GB2312" w:hAnsi="方正仿宋_GB2312" w:eastAsia="方正仿宋_GB2312" w:cs="方正仿宋_GB2312"/>
                <w:b/>
                <w:bCs/>
                <w:color w:val="auto"/>
                <w:sz w:val="24"/>
                <w:szCs w:val="24"/>
                <w:lang w:val="en-US" w:eastAsia="zh-CN"/>
              </w:rPr>
              <w:t>研究生：专业与本科专业相近。</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2312" w:hAnsi="方正仿宋_GB2312" w:eastAsia="方正仿宋_GB2312" w:cs="方正仿宋_GB2312"/>
                <w:b/>
                <w:bCs/>
                <w:color w:val="auto"/>
                <w:kern w:val="2"/>
                <w:sz w:val="24"/>
                <w:szCs w:val="24"/>
                <w:lang w:val="en-US" w:eastAsia="zh-CN" w:bidi="ar-SA"/>
              </w:rPr>
            </w:pPr>
            <w:r>
              <w:rPr>
                <w:rFonts w:hint="eastAsia" w:ascii="方正仿宋_GB2312" w:hAnsi="方正仿宋_GB2312" w:eastAsia="方正仿宋_GB2312" w:cs="方正仿宋_GB2312"/>
                <w:b/>
                <w:bCs/>
                <w:color w:val="auto"/>
                <w:sz w:val="24"/>
                <w:szCs w:val="24"/>
              </w:rPr>
              <w:t>全日制本科及以上学历，并取得相应的学历、学位证书</w:t>
            </w:r>
            <w:r>
              <w:rPr>
                <w:rFonts w:hint="eastAsia" w:ascii="方正仿宋_GB2312" w:hAnsi="方正仿宋_GB2312" w:eastAsia="方正仿宋_GB2312" w:cs="方正仿宋_GB2312"/>
                <w:b/>
                <w:bCs/>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1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b/>
                <w:bCs/>
                <w:color w:val="auto"/>
                <w:sz w:val="24"/>
                <w:lang w:val="en-US" w:eastAsia="zh-CN"/>
              </w:rPr>
            </w:pPr>
            <w:r>
              <w:rPr>
                <w:rFonts w:hint="eastAsia" w:ascii="宋体" w:hAnsi="宋体"/>
                <w:b/>
                <w:bCs/>
                <w:color w:val="auto"/>
                <w:sz w:val="24"/>
                <w:lang w:val="en-US" w:eastAsia="zh-CN"/>
              </w:rPr>
              <w:t>4</w:t>
            </w:r>
          </w:p>
        </w:tc>
        <w:tc>
          <w:tcPr>
            <w:tcW w:w="112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2312" w:hAnsi="方正仿宋_GB2312" w:eastAsia="方正仿宋_GB2312" w:cs="方正仿宋_GB2312"/>
                <w:b/>
                <w:bCs/>
                <w:color w:val="auto"/>
                <w:sz w:val="24"/>
                <w:szCs w:val="24"/>
                <w:lang w:val="en-US" w:eastAsia="zh-CN"/>
              </w:rPr>
            </w:pPr>
          </w:p>
        </w:tc>
        <w:tc>
          <w:tcPr>
            <w:tcW w:w="15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2312" w:hAnsi="方正仿宋_GB2312" w:eastAsia="方正仿宋_GB2312" w:cs="方正仿宋_GB2312"/>
                <w:b/>
                <w:bCs/>
                <w:color w:val="auto"/>
                <w:sz w:val="24"/>
                <w:szCs w:val="24"/>
                <w:lang w:val="en-US" w:eastAsia="zh-CN"/>
              </w:rPr>
            </w:pPr>
            <w:r>
              <w:rPr>
                <w:rFonts w:hint="eastAsia" w:ascii="方正仿宋_GB2312" w:hAnsi="方正仿宋_GB2312" w:eastAsia="方正仿宋_GB2312" w:cs="方正仿宋_GB2312"/>
                <w:b/>
                <w:bCs/>
                <w:color w:val="auto"/>
                <w:sz w:val="24"/>
                <w:szCs w:val="24"/>
                <w:lang w:val="en-US" w:eastAsia="zh-CN"/>
              </w:rPr>
              <w:t>投资岗</w:t>
            </w:r>
          </w:p>
        </w:tc>
        <w:tc>
          <w:tcPr>
            <w:tcW w:w="7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2312" w:hAnsi="方正仿宋_GB2312" w:eastAsia="方正仿宋_GB2312" w:cs="方正仿宋_GB2312"/>
                <w:b/>
                <w:bCs/>
                <w:color w:val="auto"/>
                <w:sz w:val="24"/>
                <w:szCs w:val="24"/>
                <w:lang w:val="en-US" w:eastAsia="zh-CN"/>
              </w:rPr>
            </w:pPr>
            <w:r>
              <w:rPr>
                <w:rFonts w:hint="eastAsia" w:ascii="方正仿宋_GB2312" w:hAnsi="方正仿宋_GB2312" w:eastAsia="方正仿宋_GB2312" w:cs="方正仿宋_GB2312"/>
                <w:b/>
                <w:bCs/>
                <w:color w:val="auto"/>
                <w:sz w:val="24"/>
                <w:szCs w:val="24"/>
                <w:lang w:val="en-US" w:eastAsia="zh-CN"/>
              </w:rPr>
              <w:t>1</w:t>
            </w:r>
          </w:p>
        </w:tc>
        <w:tc>
          <w:tcPr>
            <w:tcW w:w="33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方正仿宋_GB2312" w:hAnsi="方正仿宋_GB2312" w:eastAsia="方正仿宋_GB2312" w:cs="方正仿宋_GB2312"/>
                <w:b/>
                <w:bCs/>
                <w:color w:val="auto"/>
                <w:sz w:val="24"/>
                <w:szCs w:val="24"/>
                <w:lang w:val="en-US" w:eastAsia="zh-CN"/>
              </w:rPr>
            </w:pPr>
            <w:r>
              <w:rPr>
                <w:rFonts w:hint="eastAsia" w:ascii="方正仿宋_GB2312" w:hAnsi="方正仿宋_GB2312" w:eastAsia="方正仿宋_GB2312" w:cs="方正仿宋_GB2312"/>
                <w:b/>
                <w:bCs/>
                <w:color w:val="auto"/>
                <w:sz w:val="24"/>
                <w:szCs w:val="24"/>
                <w:lang w:val="en-US" w:eastAsia="zh-CN"/>
              </w:rPr>
              <w:t>本科：投资学、经济学、经济与金融。</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方正仿宋_GB2312" w:hAnsi="方正仿宋_GB2312" w:eastAsia="方正仿宋_GB2312" w:cs="方正仿宋_GB2312"/>
                <w:b/>
                <w:bCs/>
                <w:color w:val="auto"/>
                <w:sz w:val="24"/>
                <w:szCs w:val="24"/>
                <w:lang w:val="en-US" w:eastAsia="zh-CN"/>
              </w:rPr>
            </w:pPr>
            <w:r>
              <w:rPr>
                <w:rFonts w:hint="eastAsia" w:ascii="方正仿宋_GB2312" w:hAnsi="方正仿宋_GB2312" w:eastAsia="方正仿宋_GB2312" w:cs="方正仿宋_GB2312"/>
                <w:b/>
                <w:bCs/>
                <w:i w:val="0"/>
                <w:iCs w:val="0"/>
                <w:caps w:val="0"/>
                <w:color w:val="auto"/>
                <w:spacing w:val="0"/>
                <w:sz w:val="24"/>
                <w:szCs w:val="24"/>
                <w:shd w:val="clear" w:fill="FFFFFF"/>
              </w:rPr>
              <w:t>研究生：专业与本科专业相近</w:t>
            </w:r>
            <w:r>
              <w:rPr>
                <w:rFonts w:hint="eastAsia" w:ascii="方正仿宋_GB2312" w:hAnsi="方正仿宋_GB2312" w:eastAsia="方正仿宋_GB2312" w:cs="方正仿宋_GB2312"/>
                <w:b/>
                <w:bCs/>
                <w:i w:val="0"/>
                <w:iCs w:val="0"/>
                <w:caps w:val="0"/>
                <w:color w:val="auto"/>
                <w:spacing w:val="0"/>
                <w:sz w:val="24"/>
                <w:szCs w:val="24"/>
                <w:shd w:val="clear" w:fill="FFFFFF"/>
                <w:lang w:eastAsia="zh-CN"/>
              </w:rPr>
              <w:t>。</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2312" w:hAnsi="方正仿宋_GB2312" w:eastAsia="方正仿宋_GB2312" w:cs="方正仿宋_GB2312"/>
                <w:b/>
                <w:bCs/>
                <w:color w:val="auto"/>
                <w:sz w:val="24"/>
                <w:szCs w:val="24"/>
                <w:lang w:val="en-US" w:eastAsia="zh-CN"/>
              </w:rPr>
            </w:pPr>
            <w:r>
              <w:rPr>
                <w:rFonts w:hint="eastAsia" w:ascii="方正仿宋_GB2312" w:hAnsi="方正仿宋_GB2312" w:eastAsia="方正仿宋_GB2312" w:cs="方正仿宋_GB2312"/>
                <w:b/>
                <w:bCs/>
                <w:color w:val="auto"/>
                <w:sz w:val="24"/>
                <w:szCs w:val="24"/>
              </w:rPr>
              <w:t>全日制本科及以上学历，并取得相应的学历、学位证书</w:t>
            </w:r>
            <w:r>
              <w:rPr>
                <w:rFonts w:hint="eastAsia" w:ascii="方正仿宋_GB2312" w:hAnsi="方正仿宋_GB2312" w:eastAsia="方正仿宋_GB2312" w:cs="方正仿宋_GB2312"/>
                <w:b/>
                <w:bCs/>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71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hAnsi="宋体"/>
                <w:b/>
                <w:bCs/>
                <w:color w:val="auto"/>
                <w:sz w:val="24"/>
                <w:lang w:val="en-US" w:eastAsia="zh-CN"/>
              </w:rPr>
            </w:pPr>
            <w:r>
              <w:rPr>
                <w:rFonts w:hint="eastAsia" w:ascii="宋体" w:hAnsi="宋体"/>
                <w:b/>
                <w:bCs/>
                <w:color w:val="auto"/>
                <w:sz w:val="24"/>
                <w:lang w:val="en-US" w:eastAsia="zh-CN"/>
              </w:rPr>
              <w:t>5</w:t>
            </w:r>
          </w:p>
        </w:tc>
        <w:tc>
          <w:tcPr>
            <w:tcW w:w="112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2312" w:hAnsi="方正仿宋_GB2312" w:eastAsia="方正仿宋_GB2312" w:cs="方正仿宋_GB2312"/>
                <w:b/>
                <w:bCs/>
                <w:color w:val="auto"/>
                <w:sz w:val="24"/>
                <w:szCs w:val="24"/>
                <w:lang w:val="en-US" w:eastAsia="zh-CN"/>
              </w:rPr>
            </w:pPr>
          </w:p>
        </w:tc>
        <w:tc>
          <w:tcPr>
            <w:tcW w:w="153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2312" w:hAnsi="方正仿宋_GB2312" w:eastAsia="方正仿宋_GB2312" w:cs="方正仿宋_GB2312"/>
                <w:b/>
                <w:bCs/>
                <w:color w:val="auto"/>
                <w:sz w:val="24"/>
                <w:szCs w:val="24"/>
                <w:lang w:val="en-US" w:eastAsia="zh-CN"/>
              </w:rPr>
            </w:pPr>
            <w:r>
              <w:rPr>
                <w:rFonts w:hint="eastAsia" w:ascii="方正仿宋_GB2312" w:hAnsi="方正仿宋_GB2312" w:eastAsia="方正仿宋_GB2312" w:cs="方正仿宋_GB2312"/>
                <w:b/>
                <w:bCs/>
                <w:color w:val="auto"/>
                <w:sz w:val="24"/>
                <w:szCs w:val="24"/>
                <w:lang w:val="en-US" w:eastAsia="zh-CN"/>
              </w:rPr>
              <w:t>项目岗</w:t>
            </w:r>
          </w:p>
        </w:tc>
        <w:tc>
          <w:tcPr>
            <w:tcW w:w="71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2312" w:hAnsi="方正仿宋_GB2312" w:eastAsia="方正仿宋_GB2312" w:cs="方正仿宋_GB2312"/>
                <w:b/>
                <w:bCs/>
                <w:color w:val="auto"/>
                <w:sz w:val="24"/>
                <w:szCs w:val="24"/>
                <w:lang w:val="en-US" w:eastAsia="zh-CN"/>
              </w:rPr>
            </w:pPr>
            <w:r>
              <w:rPr>
                <w:rFonts w:hint="eastAsia" w:ascii="方正仿宋_GB2312" w:hAnsi="方正仿宋_GB2312" w:eastAsia="方正仿宋_GB2312" w:cs="方正仿宋_GB2312"/>
                <w:b/>
                <w:bCs/>
                <w:color w:val="auto"/>
                <w:sz w:val="24"/>
                <w:szCs w:val="24"/>
                <w:lang w:val="en-US" w:eastAsia="zh-CN"/>
              </w:rPr>
              <w:t>1</w:t>
            </w:r>
          </w:p>
        </w:tc>
        <w:tc>
          <w:tcPr>
            <w:tcW w:w="339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2312" w:hAnsi="方正仿宋_GB2312" w:eastAsia="方正仿宋_GB2312" w:cs="方正仿宋_GB2312"/>
                <w:b/>
                <w:bCs/>
                <w:color w:val="auto"/>
                <w:sz w:val="24"/>
                <w:szCs w:val="24"/>
                <w:lang w:val="en-US" w:eastAsia="zh-CN"/>
              </w:rPr>
            </w:pPr>
            <w:r>
              <w:rPr>
                <w:rFonts w:hint="eastAsia" w:ascii="方正仿宋_GB2312" w:hAnsi="方正仿宋_GB2312" w:eastAsia="方正仿宋_GB2312" w:cs="方正仿宋_GB2312"/>
                <w:b/>
                <w:bCs/>
                <w:color w:val="auto"/>
                <w:sz w:val="24"/>
                <w:szCs w:val="24"/>
                <w:lang w:val="en-US" w:eastAsia="zh-CN"/>
              </w:rPr>
              <w:t>本科：计算机科学与技术、网络工程、软件工程、电子与计算机工程。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2312" w:hAnsi="方正仿宋_GB2312" w:eastAsia="方正仿宋_GB2312" w:cs="方正仿宋_GB2312"/>
                <w:b/>
                <w:bCs/>
                <w:color w:val="auto"/>
                <w:sz w:val="24"/>
                <w:szCs w:val="24"/>
                <w:lang w:val="en-US" w:eastAsia="zh-CN"/>
              </w:rPr>
            </w:pPr>
            <w:r>
              <w:rPr>
                <w:rFonts w:hint="eastAsia" w:ascii="方正仿宋_GB2312" w:hAnsi="方正仿宋_GB2312" w:eastAsia="方正仿宋_GB2312" w:cs="方正仿宋_GB2312"/>
                <w:b/>
                <w:bCs/>
                <w:i w:val="0"/>
                <w:iCs w:val="0"/>
                <w:caps w:val="0"/>
                <w:color w:val="auto"/>
                <w:spacing w:val="0"/>
                <w:sz w:val="24"/>
                <w:szCs w:val="24"/>
                <w:shd w:val="clear" w:fill="FFFFFF"/>
              </w:rPr>
              <w:t>研究生：专业与本科专业相近</w:t>
            </w:r>
            <w:r>
              <w:rPr>
                <w:rFonts w:hint="eastAsia" w:ascii="方正仿宋_GB2312" w:hAnsi="方正仿宋_GB2312" w:eastAsia="方正仿宋_GB2312" w:cs="方正仿宋_GB2312"/>
                <w:b/>
                <w:bCs/>
                <w:i w:val="0"/>
                <w:iCs w:val="0"/>
                <w:caps w:val="0"/>
                <w:color w:val="auto"/>
                <w:spacing w:val="0"/>
                <w:sz w:val="24"/>
                <w:szCs w:val="24"/>
                <w:shd w:val="clear" w:fill="FFFFFF"/>
                <w:lang w:eastAsia="zh-CN"/>
              </w:rPr>
              <w:t>。</w:t>
            </w:r>
          </w:p>
        </w:tc>
        <w:tc>
          <w:tcPr>
            <w:tcW w:w="170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仿宋_GB2312" w:hAnsi="方正仿宋_GB2312" w:eastAsia="方正仿宋_GB2312" w:cs="方正仿宋_GB2312"/>
                <w:b/>
                <w:bCs/>
                <w:color w:val="auto"/>
                <w:sz w:val="24"/>
                <w:szCs w:val="24"/>
                <w:lang w:val="en-US" w:eastAsia="zh-CN"/>
              </w:rPr>
            </w:pPr>
            <w:r>
              <w:rPr>
                <w:rFonts w:hint="eastAsia" w:ascii="方正仿宋_GB2312" w:hAnsi="方正仿宋_GB2312" w:eastAsia="方正仿宋_GB2312" w:cs="方正仿宋_GB2312"/>
                <w:b/>
                <w:bCs/>
                <w:color w:val="auto"/>
                <w:sz w:val="24"/>
                <w:szCs w:val="24"/>
              </w:rPr>
              <w:t>全日制本科及以上学历，并取得相应的学历、学位证书</w:t>
            </w:r>
            <w:r>
              <w:rPr>
                <w:rFonts w:hint="eastAsia" w:ascii="方正仿宋_GB2312" w:hAnsi="方正仿宋_GB2312" w:eastAsia="方正仿宋_GB2312" w:cs="方正仿宋_GB2312"/>
                <w:b/>
                <w:bCs/>
                <w:color w:val="auto"/>
                <w:sz w:val="24"/>
                <w:szCs w:val="24"/>
                <w:lang w:eastAsia="zh-CN"/>
              </w:rPr>
              <w:t>。</w:t>
            </w:r>
          </w:p>
        </w:tc>
      </w:tr>
    </w:tbl>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二、招聘对象及条件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（一）招聘形式：</w:t>
      </w:r>
      <w:r>
        <w:rPr>
          <w:rFonts w:hint="eastAsia" w:ascii="仿宋_GB2312" w:hAnsi="Times New Roman" w:eastAsia="仿宋_GB2312" w:cs="Times New Roman"/>
          <w:b/>
          <w:bCs/>
          <w:sz w:val="32"/>
          <w:szCs w:val="32"/>
          <w:lang w:val="en-US" w:eastAsia="zh-CN"/>
        </w:rPr>
        <w:t>校园招聘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楷体_GB2312" w:hAnsi="方正楷体_GB2312" w:eastAsia="方正楷体_GB2312" w:cs="方正楷体_GB2312"/>
          <w:b/>
          <w:bCs/>
          <w:sz w:val="32"/>
          <w:szCs w:val="32"/>
          <w:lang w:val="en-US" w:eastAsia="zh-CN"/>
        </w:rPr>
      </w:pPr>
      <w:bookmarkStart w:id="0" w:name="_Toc129289618"/>
      <w:bookmarkEnd w:id="0"/>
      <w:r>
        <w:rPr>
          <w:rFonts w:hint="eastAsia" w:ascii="方正楷体_GB2312" w:hAnsi="方正楷体_GB2312" w:eastAsia="方正楷体_GB2312" w:cs="方正楷体_GB2312"/>
          <w:b/>
          <w:bCs/>
          <w:sz w:val="32"/>
          <w:szCs w:val="32"/>
          <w:lang w:val="en-US" w:eastAsia="zh-CN"/>
        </w:rPr>
        <w:t>（二）招聘对象：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本次招聘对象为全日制普通高等院校应届毕业生（含2021年、2022年离校未就业的择业期毕业生），须具有大学本科及以上学历，且毕业时间为2021年6月1日至2023年8月31日（以毕业证书落款日期为准），最终录用时须取得毕业证和学位证原件。国外及港澳台地区高校毕业的应聘人员，其学历根据中国国家教育部留学服务中心认证结果为依据。</w:t>
      </w:r>
      <w:bookmarkStart w:id="1" w:name="_Toc129289619"/>
      <w:bookmarkEnd w:id="1"/>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（三）招聘要求：</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1.遵纪守法，诚实守信，具有良好的个人品质和职业道德，在校期间无不良行为记录；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2.身体健康，综合素质较高，熟练使用计算机办公系统软件；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3.报考者未与其他单位建立劳动关系；</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4.一经签订劳动合同，须在市发展公司连续工作3年（含3年）以上方可离职。</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5.同等条件下，取得专业资质或职业资格者优先考虑。</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（四）凡有下列情形之一的，不得报考：</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1.曾受过各类刑事处罚的；</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2.曾被开除公职的；</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3.有违法、违纪行为正在接受审查的；</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4.尚未解除党纪、政纪处分的；</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5.未完成教学大纲规定学习内容的结业生、肄业生；</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6.现役军人；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7.被列入失信惩戒的人员；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8.在各级公务员和事业单位招考（聘）中被认定有舞弊等严重违反考试纪律行为的；</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9.法律、法规规定其它不宜录用的人员。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资格审查工作贯穿考录全过程。在任何环节、任何时候发现报考者有不符合报考资格条件、弄虚作假情形的，取消考试、录用资格，所产生的后果由报考者本人承担。</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三、报名及资格初审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Times New Roman"/>
          <w:b/>
          <w:bCs/>
          <w:color w:val="FF0000"/>
          <w:sz w:val="32"/>
          <w:szCs w:val="32"/>
          <w:lang w:val="en-US" w:eastAsia="zh-CN"/>
        </w:rPr>
      </w:pPr>
      <w:r>
        <w:rPr>
          <w:rFonts w:hint="default" w:ascii="方正楷体_GB2312" w:hAnsi="方正楷体_GB2312" w:eastAsia="方正楷体_GB2312" w:cs="方正楷体_GB2312"/>
          <w:b/>
          <w:bCs/>
          <w:sz w:val="32"/>
          <w:szCs w:val="32"/>
          <w:lang w:val="en-US" w:eastAsia="zh-CN"/>
        </w:rPr>
        <w:t>（一）报名时间：</w:t>
      </w:r>
      <w:r>
        <w:rPr>
          <w:rFonts w:hint="eastAsia" w:ascii="Times New Roman" w:hAnsi="Times New Roman" w:eastAsia="仿宋_GB2312" w:cs="Times New Roman"/>
          <w:b/>
          <w:bCs/>
          <w:sz w:val="32"/>
          <w:szCs w:val="32"/>
          <w:lang w:val="en-US" w:eastAsia="zh-CN"/>
        </w:rPr>
        <w:t>2023</w:t>
      </w:r>
      <w:r>
        <w:rPr>
          <w:rFonts w:hint="default" w:ascii="Times New Roman" w:hAnsi="Times New Roman" w:eastAsia="仿宋_GB2312" w:cs="Times New Roman"/>
          <w:b/>
          <w:bCs/>
          <w:sz w:val="32"/>
          <w:szCs w:val="32"/>
          <w:lang w:val="en-US" w:eastAsia="zh-CN"/>
        </w:rPr>
        <w:t>年</w:t>
      </w:r>
      <w:r>
        <w:rPr>
          <w:rFonts w:hint="eastAsia" w:ascii="Times New Roman" w:hAnsi="Times New Roman" w:eastAsia="仿宋_GB2312" w:cs="Times New Roman"/>
          <w:b/>
          <w:bCs/>
          <w:sz w:val="32"/>
          <w:szCs w:val="32"/>
          <w:lang w:val="en-US" w:eastAsia="zh-CN"/>
        </w:rPr>
        <w:t>7月13日9:00—2023年7月20日18:00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方正楷体_GB2312" w:hAnsi="方正楷体_GB2312" w:eastAsia="方正楷体_GB2312" w:cs="方正楷体_GB2312"/>
          <w:b/>
          <w:bCs/>
          <w:sz w:val="32"/>
          <w:szCs w:val="32"/>
          <w:lang w:val="en-US" w:eastAsia="zh-CN"/>
        </w:rPr>
        <w:t>（二）报名方式：</w:t>
      </w:r>
      <w:r>
        <w:rPr>
          <w:rFonts w:hint="eastAsia" w:ascii="Times New Roman" w:hAnsi="Times New Roman" w:eastAsia="仿宋_GB2312" w:cs="Times New Roman"/>
          <w:b/>
          <w:bCs/>
          <w:sz w:val="32"/>
          <w:szCs w:val="32"/>
          <w:lang w:val="en-US" w:eastAsia="zh-CN"/>
        </w:rPr>
        <w:t>采取网络报名的方式，通过</w:t>
      </w:r>
      <w:r>
        <w:rPr>
          <w:rFonts w:hint="eastAsia" w:ascii="Times New Roman" w:hAnsi="Times New Roman" w:eastAsia="仿宋_GB2312" w:cs="Times New Roman"/>
          <w:b/>
          <w:bCs/>
          <w:color w:val="auto"/>
          <w:sz w:val="32"/>
          <w:szCs w:val="32"/>
          <w:u w:val="none"/>
          <w:lang w:val="en-US" w:eastAsia="zh-CN"/>
        </w:rPr>
        <w:fldChar w:fldCharType="begin"/>
      </w:r>
      <w:r>
        <w:rPr>
          <w:rFonts w:hint="eastAsia" w:ascii="Times New Roman" w:hAnsi="Times New Roman" w:eastAsia="仿宋_GB2312" w:cs="Times New Roman"/>
          <w:b/>
          <w:bCs/>
          <w:color w:val="auto"/>
          <w:sz w:val="32"/>
          <w:szCs w:val="32"/>
          <w:u w:val="none"/>
          <w:lang w:val="en-US" w:eastAsia="zh-CN"/>
        </w:rPr>
        <w:instrText xml:space="preserve"> HYPERLINK "http://www.scncfz.com" </w:instrText>
      </w:r>
      <w:r>
        <w:rPr>
          <w:rFonts w:hint="eastAsia" w:ascii="Times New Roman" w:hAnsi="Times New Roman" w:eastAsia="仿宋_GB2312" w:cs="Times New Roman"/>
          <w:b/>
          <w:bCs/>
          <w:color w:val="auto"/>
          <w:sz w:val="32"/>
          <w:szCs w:val="32"/>
          <w:u w:val="none"/>
          <w:lang w:val="en-US" w:eastAsia="zh-CN"/>
        </w:rPr>
        <w:fldChar w:fldCharType="separate"/>
      </w:r>
      <w:r>
        <w:rPr>
          <w:rStyle w:val="7"/>
          <w:rFonts w:hint="eastAsia" w:ascii="Times New Roman" w:hAnsi="Times New Roman" w:eastAsia="仿宋_GB2312" w:cs="Times New Roman"/>
          <w:b/>
          <w:bCs/>
          <w:sz w:val="32"/>
          <w:szCs w:val="32"/>
          <w:lang w:val="en-US" w:eastAsia="zh-CN"/>
        </w:rPr>
        <w:t>http://www.scncfz.com</w:t>
      </w:r>
      <w:r>
        <w:rPr>
          <w:rFonts w:hint="eastAsia" w:ascii="Times New Roman" w:hAnsi="Times New Roman" w:eastAsia="仿宋_GB2312" w:cs="Times New Roman"/>
          <w:b/>
          <w:bCs/>
          <w:color w:val="auto"/>
          <w:sz w:val="32"/>
          <w:szCs w:val="32"/>
          <w:u w:val="none"/>
          <w:lang w:val="en-US" w:eastAsia="zh-CN"/>
        </w:rPr>
        <w:fldChar w:fldCharType="end"/>
      </w:r>
      <w:r>
        <w:rPr>
          <w:rFonts w:hint="eastAsia" w:ascii="Times New Roman" w:hAnsi="Times New Roman" w:eastAsia="仿宋_GB2312" w:cs="Times New Roman"/>
          <w:b/>
          <w:bCs/>
          <w:sz w:val="32"/>
          <w:szCs w:val="32"/>
          <w:lang w:val="en-US" w:eastAsia="zh-CN"/>
        </w:rPr>
        <w:t>链接访问市发展公司官网，查看相关岗位。每人限报1个岗位。</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Times New Roman" w:eastAsia="仿宋_GB2312" w:cs="Times New Roman"/>
          <w:b/>
          <w:bCs/>
          <w:color w:val="auto"/>
          <w:sz w:val="32"/>
          <w:szCs w:val="32"/>
          <w:lang w:val="en-US" w:eastAsia="zh-CN"/>
        </w:rPr>
      </w:pPr>
      <w:r>
        <w:rPr>
          <w:rFonts w:hint="eastAsia" w:ascii="仿宋_GB2312" w:hAnsi="Times New Roman" w:eastAsia="仿宋_GB2312" w:cs="Times New Roman"/>
          <w:b/>
          <w:bCs/>
          <w:color w:val="auto"/>
          <w:sz w:val="32"/>
          <w:szCs w:val="32"/>
          <w:lang w:val="en-US" w:eastAsia="zh-CN"/>
        </w:rPr>
        <w:t>1.电脑端：点击以下链接可填写应聘申请表。</w:t>
      </w:r>
    </w:p>
    <w:p>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Times New Roman" w:eastAsia="仿宋_GB2312" w:cs="Times New Roman"/>
          <w:b/>
          <w:bCs/>
          <w:color w:val="auto"/>
          <w:sz w:val="32"/>
          <w:szCs w:val="32"/>
          <w:lang w:val="en-US" w:eastAsia="zh-CN"/>
        </w:rPr>
      </w:pPr>
      <w:r>
        <w:rPr>
          <w:rFonts w:hint="eastAsia" w:ascii="仿宋_GB2312" w:hAnsi="Times New Roman" w:eastAsia="仿宋_GB2312" w:cs="Times New Roman"/>
          <w:b/>
          <w:bCs/>
          <w:color w:val="auto"/>
          <w:sz w:val="32"/>
          <w:szCs w:val="32"/>
          <w:lang w:val="en-US" w:eastAsia="zh-CN"/>
        </w:rPr>
        <w:fldChar w:fldCharType="begin"/>
      </w:r>
      <w:r>
        <w:rPr>
          <w:rFonts w:hint="eastAsia" w:ascii="仿宋_GB2312" w:hAnsi="Times New Roman" w:eastAsia="仿宋_GB2312" w:cs="Times New Roman"/>
          <w:b/>
          <w:bCs/>
          <w:color w:val="auto"/>
          <w:sz w:val="32"/>
          <w:szCs w:val="32"/>
          <w:lang w:val="en-US" w:eastAsia="zh-CN"/>
        </w:rPr>
        <w:instrText xml:space="preserve"> HYPERLINK "https://liepinchengdu.wjx.cn/vm/exTSxpQ.aspx" </w:instrText>
      </w:r>
      <w:r>
        <w:rPr>
          <w:rFonts w:hint="eastAsia" w:ascii="仿宋_GB2312" w:hAnsi="Times New Roman" w:eastAsia="仿宋_GB2312" w:cs="Times New Roman"/>
          <w:b/>
          <w:bCs/>
          <w:color w:val="auto"/>
          <w:sz w:val="32"/>
          <w:szCs w:val="32"/>
          <w:lang w:val="en-US" w:eastAsia="zh-CN"/>
        </w:rPr>
        <w:fldChar w:fldCharType="separate"/>
      </w:r>
      <w:r>
        <w:rPr>
          <w:rStyle w:val="7"/>
          <w:rFonts w:hint="eastAsia" w:ascii="仿宋_GB2312" w:hAnsi="Times New Roman" w:eastAsia="仿宋_GB2312" w:cs="Times New Roman"/>
          <w:b/>
          <w:bCs/>
          <w:sz w:val="32"/>
          <w:szCs w:val="32"/>
          <w:lang w:val="en-US" w:eastAsia="zh-CN"/>
        </w:rPr>
        <w:t xml:space="preserve">https://liepinchengdu.wjx.cn/vm/exTSxpQ.aspx# </w:t>
      </w:r>
      <w:r>
        <w:rPr>
          <w:rFonts w:hint="eastAsia" w:ascii="仿宋_GB2312" w:hAnsi="Times New Roman" w:eastAsia="仿宋_GB2312" w:cs="Times New Roman"/>
          <w:b/>
          <w:bCs/>
          <w:color w:val="auto"/>
          <w:sz w:val="32"/>
          <w:szCs w:val="32"/>
          <w:lang w:val="en-US" w:eastAsia="zh-CN"/>
        </w:rPr>
        <w:fldChar w:fldCharType="end"/>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2.手机端：通过微信扫描识别以下二维码，可填写应聘申请表。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drawing>
          <wp:anchor distT="0" distB="0" distL="114300" distR="114300" simplePos="0" relativeHeight="251659264" behindDoc="0" locked="0" layoutInCell="1" allowOverlap="1">
            <wp:simplePos x="0" y="0"/>
            <wp:positionH relativeFrom="column">
              <wp:posOffset>1878330</wp:posOffset>
            </wp:positionH>
            <wp:positionV relativeFrom="paragraph">
              <wp:posOffset>26670</wp:posOffset>
            </wp:positionV>
            <wp:extent cx="1428750" cy="1428750"/>
            <wp:effectExtent l="0" t="0" r="0" b="0"/>
            <wp:wrapTopAndBottom/>
            <wp:docPr id="4" name="图片 4" descr="微信图片_2023070514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705141436"/>
                    <pic:cNvPicPr>
                      <a:picLocks noChangeAspect="1"/>
                    </pic:cNvPicPr>
                  </pic:nvPicPr>
                  <pic:blipFill>
                    <a:blip r:embed="rId5"/>
                    <a:stretch>
                      <a:fillRect/>
                    </a:stretch>
                  </pic:blipFill>
                  <pic:spPr>
                    <a:xfrm>
                      <a:off x="0" y="0"/>
                      <a:ext cx="1428750" cy="1428750"/>
                    </a:xfrm>
                    <a:prstGeom prst="rect">
                      <a:avLst/>
                    </a:prstGeom>
                  </pic:spPr>
                </pic:pic>
              </a:graphicData>
            </a:graphic>
          </wp:anchor>
        </w:drawing>
      </w:r>
      <w:r>
        <w:rPr>
          <w:rFonts w:hint="eastAsia" w:ascii="方正楷体_GB2312" w:hAnsi="方正楷体_GB2312" w:eastAsia="方正楷体_GB2312" w:cs="方正楷体_GB2312"/>
          <w:b/>
          <w:bCs/>
          <w:sz w:val="32"/>
          <w:szCs w:val="32"/>
          <w:lang w:val="en-US" w:eastAsia="zh-CN"/>
        </w:rPr>
        <w:t>（三）报名资料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请报考者将以下资料以PDF格式在简历投递时进行上传：2寸蓝底证件照、身份证正反面、学位证书、学历证书（暂未取得毕业证的应届毕业生，出具所在学校主管毕业生就业工作部门开具的院系、学历层次、学位和专业等情况证明）。</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（四）资格初审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报名截止后7个工作日内，市发展公司人力资源部会同纪检监察室对报考人员进行资格初审。根据投递的简历，确定符合条件的人员参加笔试，对已报名，但经审查不具备报考条件或弄虚作假的人员，取消其报考资格。</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四、考试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考试分为笔试、面试。笔面成绩=笔试成绩×50%+面试成绩×50%。此成绩作为报考人员最终录取的依据。</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（一）笔试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笔试范围：公共科目笔试《综合知识》的考试范围详见省人社厅2014年9月28日修订发布的《四川省省属事业单位公开招聘工作人员〈综合知识〉笔试复习大纲》（请登录四川省人力资源和社会保障厅官网“人事考试”专栏“政策法规”条目查阅或下载）。《岗位专业知识》重点考察不同的专业基础知识和专业技能。</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2.笔试时间和地点：详见准考证（通过电子邮件发送）。</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3.笔试开考比例不低于1:3，即招录岗位数与报考人数比不低于1:3。若未达到开考比例则取消该岗位招聘。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（二）资格复审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1.根据考生的笔试成绩，确定面试人员，进行资格复审。按照招录岗位数与进入资格复审人数1:3的比例，从高分到低分（保留两位小数），依次确定进入资格复审名单。笔试成绩并列的，可一并进入资格复审。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2.资格复审具体时间地点及需携带的资料见资格复审公告要求，在市发展公司官网（</w:t>
      </w:r>
      <w:r>
        <w:rPr>
          <w:rFonts w:hint="eastAsia" w:ascii="Times New Roman" w:hAnsi="Times New Roman" w:eastAsia="仿宋_GB2312" w:cs="Times New Roman"/>
          <w:b/>
          <w:bCs/>
          <w:color w:val="auto"/>
          <w:sz w:val="32"/>
          <w:szCs w:val="32"/>
          <w:u w:val="none"/>
          <w:lang w:val="en-US" w:eastAsia="zh-CN"/>
        </w:rPr>
        <w:fldChar w:fldCharType="begin"/>
      </w:r>
      <w:r>
        <w:rPr>
          <w:rFonts w:hint="eastAsia" w:ascii="Times New Roman" w:hAnsi="Times New Roman" w:eastAsia="仿宋_GB2312" w:cs="Times New Roman"/>
          <w:b/>
          <w:bCs/>
          <w:color w:val="auto"/>
          <w:sz w:val="32"/>
          <w:szCs w:val="32"/>
          <w:u w:val="none"/>
          <w:lang w:val="en-US" w:eastAsia="zh-CN"/>
        </w:rPr>
        <w:instrText xml:space="preserve"> HYPERLINK "http://www.scncfz.com" </w:instrText>
      </w:r>
      <w:r>
        <w:rPr>
          <w:rFonts w:hint="eastAsia" w:ascii="Times New Roman" w:hAnsi="Times New Roman" w:eastAsia="仿宋_GB2312" w:cs="Times New Roman"/>
          <w:b/>
          <w:bCs/>
          <w:color w:val="auto"/>
          <w:sz w:val="32"/>
          <w:szCs w:val="32"/>
          <w:u w:val="none"/>
          <w:lang w:val="en-US" w:eastAsia="zh-CN"/>
        </w:rPr>
        <w:fldChar w:fldCharType="separate"/>
      </w:r>
      <w:r>
        <w:rPr>
          <w:rStyle w:val="7"/>
          <w:rFonts w:hint="eastAsia" w:ascii="Times New Roman" w:hAnsi="Times New Roman" w:eastAsia="仿宋_GB2312" w:cs="Times New Roman"/>
          <w:b/>
          <w:bCs/>
          <w:sz w:val="32"/>
          <w:szCs w:val="32"/>
          <w:lang w:val="en-US" w:eastAsia="zh-CN"/>
        </w:rPr>
        <w:t>http://www.scncfz.com</w:t>
      </w:r>
      <w:r>
        <w:rPr>
          <w:rFonts w:hint="eastAsia" w:ascii="Times New Roman" w:hAnsi="Times New Roman" w:eastAsia="仿宋_GB2312" w:cs="Times New Roman"/>
          <w:b/>
          <w:bCs/>
          <w:color w:val="auto"/>
          <w:sz w:val="32"/>
          <w:szCs w:val="32"/>
          <w:u w:val="none"/>
          <w:lang w:val="en-US" w:eastAsia="zh-CN"/>
        </w:rPr>
        <w:fldChar w:fldCharType="end"/>
      </w:r>
      <w:r>
        <w:rPr>
          <w:rFonts w:hint="eastAsia" w:ascii="Times New Roman" w:hAnsi="Times New Roman" w:eastAsia="仿宋_GB2312" w:cs="Times New Roman"/>
          <w:b/>
          <w:bCs/>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3.资格复审须查验考生有效居民身份证原件、学历证原件、学位证原件等。暂未取得毕业证的应届毕业生，出具所在学校主管毕业生就业工作部门开具的院系、学历层次、学位和专业等情况证明。</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4.资格复审不合格或考生自动放弃出现的缺额，在报考同一岗位的考生中，按笔试成绩由高分到低分的顺序依次确定递补人员。未在规定时限内参加资格复审的，视为考生自动放弃面试资格。</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（三）面试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1.面试方式：结构化面试</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2.面试时间和地点：在市发展公司官网另行通知。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3.依据笔试成绩，从高分到低分，按照招聘计划数1:3的比例确定面试入围人员名单，若同一岗位最后一名如有多名考生成绩相同的，同分人员均进入下一环节（以下递补环节也按此原则决定取舍）。</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笔试成绩与面试成绩按5:5权重合成考试总成绩，总成绩在市发展公司官网公布。考试成绩按总成绩的分值排序，得分最高的确定为拟录人选，若分值相同，由面试高分者优先。</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市发展公司可根据个人得分及综合情况对拟录人选应聘岗位进行调整。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黑体" w:cs="Times New Roman"/>
          <w:b/>
          <w:bCs/>
          <w:sz w:val="32"/>
          <w:szCs w:val="32"/>
          <w:lang w:val="en-US" w:eastAsia="zh-CN"/>
        </w:rPr>
      </w:pPr>
      <w:r>
        <w:rPr>
          <w:rFonts w:hint="eastAsia" w:ascii="Times New Roman" w:hAnsi="Times New Roman" w:eastAsia="黑体" w:cs="Times New Roman"/>
          <w:b/>
          <w:bCs/>
          <w:sz w:val="32"/>
          <w:szCs w:val="32"/>
          <w:lang w:val="en-US" w:eastAsia="zh-CN"/>
        </w:rPr>
        <w:t>五、体检及背景调查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按同一岗位总成绩从高分到低分确定背景调查、体检的人选。总成绩并列的以面试高分者作为背景调查、体检人员。</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（一）背景调查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经拟录人选同意，人力资源部将采取实地走访、个别谈话、审核人事档案（学籍档案）、查询社会信用记录、同本人面谈等方法，了解考察人选政治素质、道德品行、能力素质、心理素质、学习和工作表现、遵纪守法、廉洁自律等情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2.对背景调查中不符合报考岗位要求的人选，不确定为拟录用人员，再根据总成绩从高分到低分依次递补。递补人员经背景调查合格后进入体检。</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（二）体检</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1.由市发展公司统一</w:t>
      </w:r>
      <w:r>
        <w:rPr>
          <w:rFonts w:hint="default" w:ascii="Times New Roman" w:hAnsi="Times New Roman" w:eastAsia="仿宋_GB2312" w:cs="Times New Roman"/>
          <w:b/>
          <w:bCs/>
          <w:sz w:val="32"/>
          <w:szCs w:val="32"/>
          <w:lang w:val="en-US" w:eastAsia="zh-CN"/>
        </w:rPr>
        <w:t>安</w:t>
      </w:r>
      <w:r>
        <w:rPr>
          <w:rFonts w:hint="eastAsia" w:ascii="Times New Roman" w:hAnsi="Times New Roman" w:eastAsia="仿宋_GB2312" w:cs="Times New Roman"/>
          <w:b/>
          <w:bCs/>
          <w:sz w:val="32"/>
          <w:szCs w:val="32"/>
          <w:lang w:val="en-US" w:eastAsia="zh-CN"/>
        </w:rPr>
        <w:t>组织</w:t>
      </w:r>
      <w:r>
        <w:rPr>
          <w:rFonts w:hint="default" w:ascii="Times New Roman" w:hAnsi="Times New Roman" w:eastAsia="仿宋_GB2312" w:cs="Times New Roman"/>
          <w:b/>
          <w:bCs/>
          <w:sz w:val="32"/>
          <w:szCs w:val="32"/>
          <w:lang w:val="en-US" w:eastAsia="zh-CN"/>
        </w:rPr>
        <w:t>体检</w:t>
      </w:r>
      <w:r>
        <w:rPr>
          <w:rFonts w:hint="eastAsia" w:ascii="Times New Roman" w:hAnsi="Times New Roman" w:eastAsia="仿宋_GB2312" w:cs="Times New Roman"/>
          <w:b/>
          <w:bCs/>
          <w:sz w:val="32"/>
          <w:szCs w:val="32"/>
          <w:lang w:val="en-US" w:eastAsia="zh-CN"/>
        </w:rPr>
        <w:t>。体检项目和录用标准，参照国家人力资源与社会保障部发布的《公务员录用体检通用标准》执行。</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初次体检不合格的，本人可在接到体检结果通知3日内申请复检一次。复检由市发展公司指定到除原体检医院以外的二级甲等及以上综合性医院进行。申请复检人员的体检结论以复检结果为准。复检只进行一次，只复检对体检结论有影响的项目。</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3.放弃体检或体检不合格的考生，取消其进入下一环节资格，在报考同一岗位进入面试人员中，根据总成绩从高分到低分依次递补。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黑体" w:cs="Times New Roman"/>
          <w:b/>
          <w:bCs/>
          <w:sz w:val="32"/>
          <w:szCs w:val="32"/>
          <w:lang w:val="en-US" w:eastAsia="zh-CN"/>
        </w:rPr>
      </w:pPr>
      <w:r>
        <w:rPr>
          <w:rFonts w:hint="eastAsia" w:ascii="Times New Roman" w:hAnsi="Times New Roman" w:eastAsia="黑体" w:cs="Times New Roman"/>
          <w:b/>
          <w:bCs/>
          <w:sz w:val="32"/>
          <w:szCs w:val="32"/>
          <w:lang w:val="en-US" w:eastAsia="zh-CN"/>
        </w:rPr>
        <w:t>六、公示及录用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（一）公示</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1.根据笔试、面试、背景调查、体检等情况，由公司党委研究确定拟录用对象，在市发展公司官网公示，公示期限为5个工作日。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2.公示期间及公示后，因报考者放弃或其他原因出现的岗位缺额，不再递补。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3.公示期满，没有反映问题或反映问题但不影响录用的，办理录用手续；对反映有严重问题并查有实据的，不予录用；对反映有严重问题，但一时难以查实或难以否定的，暂缓录用，待查实后再决定是否录用。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楷体_GB2312" w:hAnsi="方正楷体_GB2312" w:eastAsia="方正楷体_GB2312" w:cs="方正楷体_GB2312"/>
          <w:b/>
          <w:bCs/>
          <w:sz w:val="32"/>
          <w:szCs w:val="32"/>
          <w:lang w:val="en-US" w:eastAsia="zh-CN"/>
        </w:rPr>
      </w:pPr>
      <w:r>
        <w:rPr>
          <w:rFonts w:hint="eastAsia" w:ascii="方正楷体_GB2312" w:hAnsi="方正楷体_GB2312" w:eastAsia="方正楷体_GB2312" w:cs="方正楷体_GB2312"/>
          <w:b/>
          <w:bCs/>
          <w:sz w:val="32"/>
          <w:szCs w:val="32"/>
          <w:lang w:val="en-US" w:eastAsia="zh-CN"/>
        </w:rPr>
        <w:t>（二）录用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1.笔试、面试、背景调查、体检合格并经公示无异议者，由市发展公司人力资源部办理录用手续。被录用的人员应在规定的时间内到用人单位报到。过时未报到者，取消其录用资格。</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2.新录用的员工按规定与市发展公司签订劳动合同，办理相关入职手续。并按照《中华人民共和国劳动合同法》实行试用期制度，试用期为1个月。试用期满，开展考核鉴定，考核不合格者终止劳动关系。应届毕业生在取得毕业证，查验通过后方能办理录用手续。</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黑体" w:cs="Times New Roman"/>
          <w:b/>
          <w:bCs/>
          <w:sz w:val="32"/>
          <w:szCs w:val="32"/>
          <w:lang w:val="en-US" w:eastAsia="zh-CN"/>
        </w:rPr>
      </w:pPr>
      <w:r>
        <w:rPr>
          <w:rFonts w:hint="eastAsia" w:ascii="Times New Roman" w:hAnsi="Times New Roman" w:eastAsia="黑体" w:cs="Times New Roman"/>
          <w:b/>
          <w:bCs/>
          <w:sz w:val="32"/>
          <w:szCs w:val="32"/>
          <w:lang w:val="en-US" w:eastAsia="zh-CN"/>
        </w:rPr>
        <w:t>七、纪律要求</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招聘工作严格遵守公开、平等、竞争、择优的原则，严肃纪律，严禁弄虚作假、徇私舞弊，全程接受纪检监察部门、上级主管部门及社会群众监督。对招聘过程中出现的违纪违规行为，一经查实，按照有关规定进行严肃处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黑体" w:cs="Times New Roman"/>
          <w:b/>
          <w:bCs/>
          <w:sz w:val="32"/>
          <w:szCs w:val="32"/>
          <w:lang w:val="en-US" w:eastAsia="zh-CN"/>
        </w:rPr>
      </w:pPr>
      <w:r>
        <w:rPr>
          <w:rFonts w:hint="default" w:ascii="Times New Roman" w:hAnsi="Times New Roman" w:eastAsia="黑体" w:cs="Times New Roman"/>
          <w:b/>
          <w:bCs/>
          <w:sz w:val="32"/>
          <w:szCs w:val="32"/>
          <w:lang w:val="en-US" w:eastAsia="zh-CN"/>
        </w:rPr>
        <w:t>八、其它注意事项</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（一）报考人员应对提交的信息和材料负责，凡弄虚作假的，一经查实，取消报考资格。</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二）招聘过程中如有调整、补充、提示等相关事项，将在市发展公司官网公告，请报考人员随时关注。因考生不按要求查阅相关信息，导致本人未能按要求参加考试的，责任自负。报考人员需确保联系方式正确畅通，因联系方式（包括电话号码、电子邮箱等）不正确或不畅通造成无法与报考人员联系的，责任由报考人员自负。</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三）本次招聘不出版也不指定考试辅导用书，不举办也不委托任何机构或者个人举办考试辅导培训班。凡有假借考试命题组、考试教材编委会、相关部门授权等名义举办的有关考试培训、网站或者发行的出版物等，均与本次招聘无关，请广大报考者提高警惕，莫被误导干扰，谨防上当受骗。请社会各界加强监督，如发现以上情况，请向市发展公司监督部门举报，依法依规严肃查处。市发展公司将积极协调相关部门，共同维护良好的考试秩序，营造公平公正、安全有序的考试环境。</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（四）其它未尽事宜由市发展公司党委研究决定并由市发展公司人力资源部负责解释。</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咨询电话：0817-2582923</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监督电话：0817-2589603</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b/>
          <w:bCs/>
          <w:color w:val="auto"/>
          <w:sz w:val="32"/>
          <w:szCs w:val="32"/>
          <w:lang w:val="en-US" w:eastAsia="zh-CN"/>
        </w:rPr>
      </w:pPr>
      <w:bookmarkStart w:id="2" w:name="_Toc127371186"/>
      <w:bookmarkEnd w:id="2"/>
      <w:bookmarkStart w:id="3" w:name="_Toc530653461"/>
      <w:bookmarkEnd w:id="3"/>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Times New Roman"/>
          <w:b/>
          <w:bCs/>
          <w:sz w:val="32"/>
          <w:szCs w:val="32"/>
          <w:lang w:val="en-US" w:eastAsia="zh-CN"/>
        </w:rPr>
      </w:pPr>
      <w:bookmarkStart w:id="4" w:name="_GoBack"/>
      <w:bookmarkEnd w:id="4"/>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2312" w:cs="Times New Roman"/>
          <w:b/>
          <w:bCs/>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3" w:firstLineChars="200"/>
        <w:jc w:val="right"/>
        <w:textAlignment w:val="auto"/>
        <w:rPr>
          <w:rFonts w:hint="eastAsia" w:ascii="仿宋_GB2312" w:eastAsia="仿宋_GB2312"/>
          <w:b/>
          <w:bCs/>
          <w:color w:val="auto"/>
          <w:sz w:val="32"/>
          <w:szCs w:val="32"/>
          <w:lang w:val="en-US" w:eastAsia="zh-CN"/>
        </w:rPr>
      </w:pPr>
      <w:r>
        <w:rPr>
          <w:rFonts w:hint="eastAsia" w:ascii="Times New Roman" w:hAnsi="Times New Roman" w:eastAsia="方正仿宋_GB2312" w:cs="Times New Roman"/>
          <w:b/>
          <w:bCs/>
          <w:sz w:val="32"/>
          <w:szCs w:val="32"/>
          <w:lang w:val="en-US" w:eastAsia="zh-CN"/>
        </w:rPr>
        <w:t xml:space="preserve"> 南充发展投资（控股）有限责任公司</w:t>
      </w:r>
    </w:p>
    <w:p>
      <w:pPr>
        <w:keepNext w:val="0"/>
        <w:keepLines w:val="0"/>
        <w:pageBreakBefore w:val="0"/>
        <w:kinsoku/>
        <w:wordWrap/>
        <w:overflowPunct/>
        <w:topLinePunct w:val="0"/>
        <w:autoSpaceDE/>
        <w:autoSpaceDN/>
        <w:bidi w:val="0"/>
        <w:adjustRightInd/>
        <w:snapToGrid/>
        <w:spacing w:line="560" w:lineRule="exact"/>
        <w:ind w:firstLine="4819" w:firstLineChars="1500"/>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2023年7月11日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
          <w:bCs/>
          <w:i w:val="0"/>
          <w:iCs w:val="0"/>
          <w:caps w:val="0"/>
          <w:color w:val="333333"/>
          <w:spacing w:val="0"/>
          <w:sz w:val="32"/>
          <w:szCs w:val="32"/>
          <w:shd w:val="clear" w:fill="FFFFFF"/>
        </w:rPr>
      </w:pPr>
    </w:p>
    <w:sectPr>
      <w:footerReference r:id="rId3" w:type="default"/>
      <w:pgSz w:w="11906" w:h="16838"/>
      <w:pgMar w:top="1956" w:right="1588" w:bottom="1956"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楷体_GB2312">
    <w:altName w:val="宋体"/>
    <w:panose1 w:val="02000000000000000000"/>
    <w:charset w:val="86"/>
    <w:family w:val="auto"/>
    <w:pitch w:val="default"/>
    <w:sig w:usb0="00000000" w:usb1="00000000"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  \* MERGEFORMAT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  \* MERGEFORMAT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ZmE3YmI3YTZhN2ZhMTYyMzI0ZTdlNjEyMDU1ZjYifQ=="/>
  </w:docVars>
  <w:rsids>
    <w:rsidRoot w:val="6F2604FA"/>
    <w:rsid w:val="046044B9"/>
    <w:rsid w:val="0F000F7B"/>
    <w:rsid w:val="13EA51B9"/>
    <w:rsid w:val="22AE0FC2"/>
    <w:rsid w:val="243564A8"/>
    <w:rsid w:val="264E16CC"/>
    <w:rsid w:val="28B228E7"/>
    <w:rsid w:val="358F6297"/>
    <w:rsid w:val="378A06D8"/>
    <w:rsid w:val="40E3786C"/>
    <w:rsid w:val="448572C9"/>
    <w:rsid w:val="4F0A24A7"/>
    <w:rsid w:val="4F8151E4"/>
    <w:rsid w:val="54B01B5D"/>
    <w:rsid w:val="55D92D9B"/>
    <w:rsid w:val="5A226BE8"/>
    <w:rsid w:val="5A8465DC"/>
    <w:rsid w:val="63D619C6"/>
    <w:rsid w:val="696E0FB2"/>
    <w:rsid w:val="6A295D43"/>
    <w:rsid w:val="6F2604FA"/>
    <w:rsid w:val="7ACC42F3"/>
    <w:rsid w:val="7BC27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3893</Words>
  <Characters>4097</Characters>
  <Lines>0</Lines>
  <Paragraphs>0</Paragraphs>
  <TotalTime>26</TotalTime>
  <ScaleCrop>false</ScaleCrop>
  <LinksUpToDate>false</LinksUpToDate>
  <CharactersWithSpaces>4100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2023-07-04T09:00:00Z</dcterms:created>
  <dc:creator>Sunny</dc:creator>
  <cp:lastModifiedBy>王婧勉</cp:lastModifiedBy>
  <cp:lastPrinted>2023-07-06T10:13:00Z</cp:lastPrinted>
  <dcterms:modified xsi:type="dcterms:W3CDTF">2023-07-13T03:19:29Z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C5D2D44BC9C54A73A7C2B7CF583D94E3_13</vt:lpwstr>
  </property>
</Properties>
</file>