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宋体" w:eastAsia="方正小标宋简体" w:cs="宋体"/>
          <w:color w:val="000000"/>
          <w:kern w:val="0"/>
          <w:sz w:val="44"/>
          <w:szCs w:val="44"/>
          <w:lang w:eastAsia="zh-CN"/>
        </w:rPr>
      </w:pPr>
      <w:bookmarkStart w:id="0" w:name="_GoBack"/>
      <w:bookmarkEnd w:id="0"/>
      <w:r>
        <w:rPr>
          <w:rFonts w:hint="eastAsia" w:ascii="方正小标宋简体" w:hAnsi="宋体" w:eastAsia="方正小标宋简体" w:cs="宋体"/>
          <w:color w:val="000000"/>
          <w:kern w:val="0"/>
          <w:sz w:val="44"/>
          <w:szCs w:val="44"/>
        </w:rPr>
        <w:t>宜宾市叙州区</w:t>
      </w:r>
      <w:r>
        <w:rPr>
          <w:rFonts w:hint="eastAsia" w:ascii="方正小标宋简体" w:hAnsi="宋体" w:eastAsia="方正小标宋简体" w:cs="宋体"/>
          <w:color w:val="000000"/>
          <w:kern w:val="0"/>
          <w:sz w:val="44"/>
          <w:szCs w:val="44"/>
          <w:lang w:val="en-US" w:eastAsia="zh-CN"/>
        </w:rPr>
        <w:t>2023</w:t>
      </w:r>
      <w:r>
        <w:rPr>
          <w:rFonts w:hint="eastAsia" w:ascii="方正小标宋简体" w:hAnsi="宋体" w:eastAsia="方正小标宋简体" w:cs="宋体"/>
          <w:color w:val="000000"/>
          <w:kern w:val="0"/>
          <w:sz w:val="44"/>
          <w:szCs w:val="44"/>
        </w:rPr>
        <w:t>年面向区内</w:t>
      </w:r>
      <w:r>
        <w:rPr>
          <w:rFonts w:hint="eastAsia" w:ascii="方正小标宋简体" w:hAnsi="宋体" w:eastAsia="方正小标宋简体" w:cs="宋体"/>
          <w:color w:val="000000"/>
          <w:kern w:val="0"/>
          <w:sz w:val="44"/>
          <w:szCs w:val="44"/>
          <w:lang w:eastAsia="zh-CN"/>
        </w:rPr>
        <w:t>外</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宋体" w:eastAsia="方正小标宋简体" w:cs="宋体"/>
          <w:color w:val="000000"/>
          <w:kern w:val="0"/>
          <w:sz w:val="44"/>
          <w:szCs w:val="44"/>
          <w:lang w:eastAsia="zh-CN"/>
        </w:rPr>
        <w:t>考试</w:t>
      </w:r>
      <w:r>
        <w:rPr>
          <w:rFonts w:hint="eastAsia" w:ascii="方正小标宋简体" w:hAnsi="宋体" w:eastAsia="方正小标宋简体" w:cs="宋体"/>
          <w:color w:val="000000"/>
          <w:kern w:val="0"/>
          <w:sz w:val="44"/>
          <w:szCs w:val="44"/>
        </w:rPr>
        <w:t>选调</w:t>
      </w:r>
      <w:r>
        <w:rPr>
          <w:rFonts w:hint="eastAsia" w:ascii="方正小标宋简体" w:hAnsi="宋体" w:eastAsia="方正小标宋简体" w:cs="宋体"/>
          <w:color w:val="000000"/>
          <w:kern w:val="0"/>
          <w:sz w:val="44"/>
          <w:szCs w:val="44"/>
          <w:lang w:eastAsia="zh-CN"/>
        </w:rPr>
        <w:t>在编在职</w:t>
      </w:r>
      <w:r>
        <w:rPr>
          <w:rFonts w:hint="eastAsia" w:ascii="方正小标宋简体" w:hAnsi="宋体" w:eastAsia="方正小标宋简体" w:cs="宋体"/>
          <w:color w:val="000000"/>
          <w:kern w:val="0"/>
          <w:sz w:val="44"/>
          <w:szCs w:val="44"/>
        </w:rPr>
        <w:t>教师</w:t>
      </w:r>
      <w:r>
        <w:rPr>
          <w:rFonts w:hint="eastAsia" w:ascii="方正小标宋简体" w:hAnsi="宋体" w:eastAsia="方正小标宋简体" w:cs="宋体"/>
          <w:color w:val="000000"/>
          <w:kern w:val="0"/>
          <w:sz w:val="44"/>
          <w:szCs w:val="44"/>
          <w:lang w:eastAsia="zh-CN"/>
        </w:rPr>
        <w:t>部分岗位降低开考比例调减选调名额和取消选调岗位的</w:t>
      </w:r>
      <w:r>
        <w:rPr>
          <w:rFonts w:hint="eastAsia" w:ascii="方正小标宋简体" w:hAnsi="方正小标宋简体" w:eastAsia="方正小标宋简体" w:cs="方正小标宋简体"/>
          <w:sz w:val="44"/>
          <w:szCs w:val="44"/>
        </w:rPr>
        <w:t>公告</w:t>
      </w:r>
    </w:p>
    <w:p>
      <w:pPr>
        <w:keepNext w:val="0"/>
        <w:keepLines w:val="0"/>
        <w:pageBreakBefore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按照《宜宾市叙州区2023年面向区内外考试选调在编在职教师公告》规定，截止报名结束，根据各选调岗位的报名情况，经领导组研究决定：未达到最低开考比例的选调岗位将</w:t>
      </w:r>
      <w:r>
        <w:rPr>
          <w:rFonts w:hint="eastAsia" w:ascii="仿宋_GB2312" w:hAnsi="宋体" w:eastAsia="仿宋_GB2312" w:cs="宋体"/>
          <w:color w:val="000000"/>
          <w:kern w:val="0"/>
          <w:sz w:val="32"/>
          <w:szCs w:val="32"/>
          <w:lang w:eastAsia="zh-CN"/>
        </w:rPr>
        <w:t>开考比例降低至</w:t>
      </w:r>
      <w:r>
        <w:rPr>
          <w:rFonts w:hint="eastAsia" w:ascii="仿宋_GB2312" w:hAnsi="宋体" w:eastAsia="仿宋_GB2312" w:cs="宋体"/>
          <w:color w:val="000000"/>
          <w:kern w:val="0"/>
          <w:sz w:val="32"/>
          <w:szCs w:val="32"/>
          <w:lang w:val="en-US" w:eastAsia="zh-CN"/>
        </w:rPr>
        <w:t>1:2；部分选调岗位将开考比例降低至1:2仍达不到开考比例的，</w:t>
      </w:r>
      <w:r>
        <w:rPr>
          <w:rFonts w:hint="eastAsia" w:ascii="仿宋_GB2312" w:hAnsi="仿宋_GB2312" w:eastAsia="仿宋_GB2312" w:cs="仿宋_GB2312"/>
          <w:sz w:val="32"/>
          <w:szCs w:val="32"/>
          <w:lang w:val="en-US" w:eastAsia="zh-CN"/>
        </w:rPr>
        <w:t>调减或取消部分岗位选调名额，取消选调岗位的报考者不调剂。请各位考生务必留意并相互转告（详见附件1、附件2、附件3）。</w:t>
      </w:r>
    </w:p>
    <w:p>
      <w:pPr>
        <w:keepNext w:val="0"/>
        <w:keepLines w:val="0"/>
        <w:pageBreakBefore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keepNext w:val="0"/>
        <w:keepLines w:val="0"/>
        <w:pageBreakBefore w:val="0"/>
        <w:widowControl/>
        <w:kinsoku/>
        <w:wordWrap/>
        <w:overflowPunct/>
        <w:topLinePunct w:val="0"/>
        <w:autoSpaceDE/>
        <w:autoSpaceDN/>
        <w:bidi w:val="0"/>
        <w:adjustRightInd/>
        <w:snapToGrid/>
        <w:spacing w:before="75" w:after="75" w:line="578" w:lineRule="exact"/>
        <w:ind w:left="1918" w:leftChars="304" w:hanging="1280" w:hangingChars="4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宜宾市叙州区</w:t>
      </w:r>
      <w:r>
        <w:rPr>
          <w:rFonts w:hint="eastAsia" w:ascii="仿宋_GB2312" w:hAnsi="宋体" w:eastAsia="仿宋_GB2312" w:cs="宋体"/>
          <w:color w:val="000000"/>
          <w:kern w:val="0"/>
          <w:sz w:val="32"/>
          <w:szCs w:val="32"/>
          <w:lang w:val="en-US" w:eastAsia="zh-CN"/>
        </w:rPr>
        <w:t>2023</w:t>
      </w:r>
      <w:r>
        <w:rPr>
          <w:rFonts w:hint="eastAsia" w:ascii="仿宋_GB2312" w:hAnsi="宋体" w:eastAsia="仿宋_GB2312" w:cs="宋体"/>
          <w:color w:val="000000"/>
          <w:kern w:val="0"/>
          <w:sz w:val="32"/>
          <w:szCs w:val="32"/>
        </w:rPr>
        <w:t>年面向区</w:t>
      </w:r>
      <w:r>
        <w:rPr>
          <w:rFonts w:hint="eastAsia" w:ascii="仿宋_GB2312" w:hAnsi="宋体" w:eastAsia="仿宋_GB2312" w:cs="宋体"/>
          <w:color w:val="000000"/>
          <w:kern w:val="0"/>
          <w:sz w:val="32"/>
          <w:szCs w:val="32"/>
          <w:lang w:eastAsia="zh-CN"/>
        </w:rPr>
        <w:t>内外考试</w:t>
      </w:r>
      <w:r>
        <w:rPr>
          <w:rFonts w:hint="eastAsia" w:ascii="仿宋_GB2312" w:hAnsi="宋体" w:eastAsia="仿宋_GB2312" w:cs="宋体"/>
          <w:color w:val="000000"/>
          <w:kern w:val="0"/>
          <w:sz w:val="32"/>
          <w:szCs w:val="32"/>
        </w:rPr>
        <w:t>选调</w:t>
      </w:r>
      <w:r>
        <w:rPr>
          <w:rFonts w:hint="eastAsia" w:ascii="仿宋_GB2312" w:hAnsi="宋体" w:eastAsia="仿宋_GB2312" w:cs="宋体"/>
          <w:color w:val="000000"/>
          <w:kern w:val="0"/>
          <w:sz w:val="32"/>
          <w:szCs w:val="32"/>
          <w:lang w:eastAsia="zh-CN"/>
        </w:rPr>
        <w:t>在编在职教师降低开考比例岗位</w:t>
      </w:r>
      <w:r>
        <w:rPr>
          <w:rFonts w:hint="eastAsia" w:ascii="仿宋_GB2312" w:hAnsi="宋体" w:eastAsia="仿宋_GB2312" w:cs="宋体"/>
          <w:color w:val="000000"/>
          <w:kern w:val="0"/>
          <w:sz w:val="32"/>
          <w:szCs w:val="32"/>
        </w:rPr>
        <w:t>表</w:t>
      </w:r>
    </w:p>
    <w:p>
      <w:pPr>
        <w:keepNext w:val="0"/>
        <w:keepLines w:val="0"/>
        <w:pageBreakBefore w:val="0"/>
        <w:widowControl/>
        <w:kinsoku/>
        <w:wordWrap/>
        <w:overflowPunct/>
        <w:topLinePunct w:val="0"/>
        <w:autoSpaceDE/>
        <w:autoSpaceDN/>
        <w:bidi w:val="0"/>
        <w:adjustRightInd/>
        <w:snapToGrid/>
        <w:spacing w:before="75" w:after="75" w:line="578" w:lineRule="exact"/>
        <w:ind w:left="1916" w:leftChars="760" w:hanging="320" w:hangingChars="1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宜宾市叙州区</w:t>
      </w:r>
      <w:r>
        <w:rPr>
          <w:rFonts w:hint="eastAsia" w:ascii="仿宋_GB2312" w:hAnsi="宋体" w:eastAsia="仿宋_GB2312" w:cs="宋体"/>
          <w:color w:val="000000"/>
          <w:kern w:val="0"/>
          <w:sz w:val="32"/>
          <w:szCs w:val="32"/>
          <w:lang w:val="en-US" w:eastAsia="zh-CN"/>
        </w:rPr>
        <w:t>2023</w:t>
      </w:r>
      <w:r>
        <w:rPr>
          <w:rFonts w:hint="eastAsia" w:ascii="仿宋_GB2312" w:hAnsi="宋体" w:eastAsia="仿宋_GB2312" w:cs="宋体"/>
          <w:color w:val="000000"/>
          <w:kern w:val="0"/>
          <w:sz w:val="32"/>
          <w:szCs w:val="32"/>
        </w:rPr>
        <w:t>年面向区</w:t>
      </w:r>
      <w:r>
        <w:rPr>
          <w:rFonts w:hint="eastAsia" w:ascii="仿宋_GB2312" w:hAnsi="宋体" w:eastAsia="仿宋_GB2312" w:cs="宋体"/>
          <w:color w:val="000000"/>
          <w:kern w:val="0"/>
          <w:sz w:val="32"/>
          <w:szCs w:val="32"/>
          <w:lang w:eastAsia="zh-CN"/>
        </w:rPr>
        <w:t>内外考试</w:t>
      </w:r>
      <w:r>
        <w:rPr>
          <w:rFonts w:hint="eastAsia" w:ascii="仿宋_GB2312" w:hAnsi="宋体" w:eastAsia="仿宋_GB2312" w:cs="宋体"/>
          <w:color w:val="000000"/>
          <w:kern w:val="0"/>
          <w:sz w:val="32"/>
          <w:szCs w:val="32"/>
        </w:rPr>
        <w:t>选调</w:t>
      </w:r>
      <w:r>
        <w:rPr>
          <w:rFonts w:hint="eastAsia" w:ascii="仿宋_GB2312" w:hAnsi="宋体" w:eastAsia="仿宋_GB2312" w:cs="宋体"/>
          <w:color w:val="000000"/>
          <w:kern w:val="0"/>
          <w:sz w:val="32"/>
          <w:szCs w:val="32"/>
          <w:lang w:eastAsia="zh-CN"/>
        </w:rPr>
        <w:t>在编在职教师降低开考比例和调减选调名额岗位</w:t>
      </w:r>
      <w:r>
        <w:rPr>
          <w:rFonts w:hint="eastAsia" w:ascii="仿宋_GB2312" w:hAnsi="宋体" w:eastAsia="仿宋_GB2312" w:cs="宋体"/>
          <w:color w:val="000000"/>
          <w:kern w:val="0"/>
          <w:sz w:val="32"/>
          <w:szCs w:val="32"/>
        </w:rPr>
        <w:t>表</w:t>
      </w:r>
    </w:p>
    <w:p>
      <w:pPr>
        <w:keepNext w:val="0"/>
        <w:keepLines w:val="0"/>
        <w:pageBreakBefore w:val="0"/>
        <w:widowControl/>
        <w:kinsoku/>
        <w:wordWrap/>
        <w:overflowPunct/>
        <w:topLinePunct w:val="0"/>
        <w:autoSpaceDE/>
        <w:autoSpaceDN/>
        <w:bidi w:val="0"/>
        <w:adjustRightInd/>
        <w:snapToGrid/>
        <w:spacing w:before="75" w:after="75" w:line="578" w:lineRule="exact"/>
        <w:ind w:left="1916" w:leftChars="760" w:hanging="320" w:hangingChars="1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宜宾市叙州区</w:t>
      </w:r>
      <w:r>
        <w:rPr>
          <w:rFonts w:hint="eastAsia" w:ascii="仿宋_GB2312" w:hAnsi="宋体" w:eastAsia="仿宋_GB2312" w:cs="宋体"/>
          <w:color w:val="000000"/>
          <w:kern w:val="0"/>
          <w:sz w:val="32"/>
          <w:szCs w:val="32"/>
          <w:lang w:val="en-US" w:eastAsia="zh-CN"/>
        </w:rPr>
        <w:t>2023</w:t>
      </w:r>
      <w:r>
        <w:rPr>
          <w:rFonts w:hint="eastAsia" w:ascii="仿宋_GB2312" w:hAnsi="宋体" w:eastAsia="仿宋_GB2312" w:cs="宋体"/>
          <w:color w:val="000000"/>
          <w:kern w:val="0"/>
          <w:sz w:val="32"/>
          <w:szCs w:val="32"/>
        </w:rPr>
        <w:t>年面向区</w:t>
      </w:r>
      <w:r>
        <w:rPr>
          <w:rFonts w:hint="eastAsia" w:ascii="仿宋_GB2312" w:hAnsi="宋体" w:eastAsia="仿宋_GB2312" w:cs="宋体"/>
          <w:color w:val="000000"/>
          <w:kern w:val="0"/>
          <w:sz w:val="32"/>
          <w:szCs w:val="32"/>
          <w:lang w:eastAsia="zh-CN"/>
        </w:rPr>
        <w:t>内外考试</w:t>
      </w:r>
      <w:r>
        <w:rPr>
          <w:rFonts w:hint="eastAsia" w:ascii="仿宋_GB2312" w:hAnsi="宋体" w:eastAsia="仿宋_GB2312" w:cs="宋体"/>
          <w:color w:val="000000"/>
          <w:kern w:val="0"/>
          <w:sz w:val="32"/>
          <w:szCs w:val="32"/>
        </w:rPr>
        <w:t>选调</w:t>
      </w:r>
      <w:r>
        <w:rPr>
          <w:rFonts w:hint="eastAsia" w:ascii="仿宋_GB2312" w:hAnsi="宋体" w:eastAsia="仿宋_GB2312" w:cs="宋体"/>
          <w:color w:val="000000"/>
          <w:kern w:val="0"/>
          <w:sz w:val="32"/>
          <w:szCs w:val="32"/>
          <w:lang w:eastAsia="zh-CN"/>
        </w:rPr>
        <w:t>在编在职教师取消选调岗位</w:t>
      </w:r>
      <w:r>
        <w:rPr>
          <w:rFonts w:hint="eastAsia" w:ascii="仿宋_GB2312" w:hAnsi="宋体" w:eastAsia="仿宋_GB2312" w:cs="宋体"/>
          <w:color w:val="000000"/>
          <w:kern w:val="0"/>
          <w:sz w:val="32"/>
          <w:szCs w:val="32"/>
        </w:rPr>
        <w:t>表</w:t>
      </w:r>
    </w:p>
    <w:p>
      <w:pPr>
        <w:keepNext w:val="0"/>
        <w:keepLines w:val="0"/>
        <w:pageBreakBefore w:val="0"/>
        <w:widowControl/>
        <w:kinsoku/>
        <w:wordWrap/>
        <w:overflowPunct/>
        <w:topLinePunct w:val="0"/>
        <w:autoSpaceDE/>
        <w:autoSpaceDN/>
        <w:bidi w:val="0"/>
        <w:adjustRightInd/>
        <w:snapToGrid/>
        <w:spacing w:before="75" w:after="75" w:line="578" w:lineRule="exact"/>
        <w:ind w:left="1916" w:leftChars="760" w:hanging="320" w:hangingChars="100"/>
        <w:textAlignment w:val="auto"/>
        <w:rPr>
          <w:rFonts w:hint="eastAsia" w:ascii="仿宋_GB2312" w:hAnsi="宋体" w:eastAsia="仿宋_GB2312" w:cs="宋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宜宾市叙州区人力资源和社会保障局</w:t>
      </w:r>
    </w:p>
    <w:p>
      <w:pPr>
        <w:keepNext w:val="0"/>
        <w:keepLines w:val="0"/>
        <w:pageBreakBefore w:val="0"/>
        <w:kinsoku/>
        <w:wordWrap/>
        <w:overflowPunct/>
        <w:topLinePunct w:val="0"/>
        <w:autoSpaceDE/>
        <w:autoSpaceDN/>
        <w:bidi w:val="0"/>
        <w:adjustRightInd/>
        <w:snapToGrid/>
        <w:spacing w:line="578"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宜宾市叙州区教育和体育局</w:t>
      </w:r>
    </w:p>
    <w:p>
      <w:pPr>
        <w:keepNext w:val="0"/>
        <w:keepLines w:val="0"/>
        <w:pageBreakBefore w:val="0"/>
        <w:kinsoku/>
        <w:wordWrap/>
        <w:overflowPunct/>
        <w:topLinePunct w:val="0"/>
        <w:autoSpaceDE/>
        <w:autoSpaceDN/>
        <w:bidi w:val="0"/>
        <w:adjustRightInd/>
        <w:snapToGrid/>
        <w:spacing w:line="578"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2023年7月10日</w:t>
      </w:r>
    </w:p>
    <w:tbl>
      <w:tblPr>
        <w:tblStyle w:val="4"/>
        <w:tblpPr w:leftFromText="180" w:rightFromText="180" w:vertAnchor="text" w:horzAnchor="page" w:tblpX="1349" w:tblpY="455"/>
        <w:tblOverlap w:val="never"/>
        <w:tblW w:w="9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30"/>
        <w:gridCol w:w="1229"/>
        <w:gridCol w:w="1139"/>
        <w:gridCol w:w="749"/>
        <w:gridCol w:w="840"/>
        <w:gridCol w:w="749"/>
        <w:gridCol w:w="1005"/>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3" w:hRule="atLeast"/>
        </w:trPr>
        <w:tc>
          <w:tcPr>
            <w:tcW w:w="956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8" w:hRule="atLeast"/>
        </w:trPr>
        <w:tc>
          <w:tcPr>
            <w:tcW w:w="956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宜宾市叙州区2023年面向区内外考试选调在编在职教师降低开考比例岗位表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6"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招聘单位</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岗位名称</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岗位代码</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                  名额</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笔试最低开考比例</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已报名人数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降低开考比例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宜宾市一中叙州区实验初级中学校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初中心理</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20230508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初中语文</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20230509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4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宜宾市叙州区坤泰实验学校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初中计算机</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20230516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初中体育</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20230518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8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小学语文2</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20230521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小学语文3</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20230522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24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小学语文4</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20230523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21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小学语文5</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20230524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小学数学2</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20230527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15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小学数学4</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20230529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16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宜宾市航天小学校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小学道德与 法治</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20230531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小学信息技术</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20230532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5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宜宾市叙州区建国实验小学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小学科学</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20230533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宜宾市叙州区城区学校</w:t>
            </w:r>
          </w:p>
        </w:tc>
        <w:tc>
          <w:tcPr>
            <w:tcW w:w="12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小学体育</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20230535 </w:t>
            </w:r>
          </w:p>
        </w:tc>
        <w:tc>
          <w:tcPr>
            <w:tcW w:w="74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26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宜宾市叙州区城区幼儿园</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幼儿教师1</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20230537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23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宜宾市叙州区城区幼儿园</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幼儿教师2</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20230538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22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宜宾市叙州区城区幼儿园</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幼儿教师3</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20230539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23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3"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宜宾市叙州区城区幼儿园</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幼儿教师4</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20230540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26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trPr>
        <w:tc>
          <w:tcPr>
            <w:tcW w:w="3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宜宾市叙州区教育和体育局局属事业单位</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工作员</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20230542 </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15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tbl>
      <w:tblPr>
        <w:tblStyle w:val="4"/>
        <w:tblpPr w:leftFromText="180" w:rightFromText="180" w:vertAnchor="text" w:horzAnchor="page" w:tblpX="1139" w:tblpY="525"/>
        <w:tblOverlap w:val="never"/>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90"/>
        <w:gridCol w:w="1290"/>
        <w:gridCol w:w="1035"/>
        <w:gridCol w:w="810"/>
        <w:gridCol w:w="870"/>
        <w:gridCol w:w="600"/>
        <w:gridCol w:w="1860"/>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957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957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宜宾市叙州区2023年面向区内外考试选调在编在职教师降低开考比例和调减选调名额岗位表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4"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招聘单位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岗位名称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岗位代码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                  名额</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笔试最低开考比例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已报名人数</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降低开考比例</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宜宾市叙州区城区幼儿园</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幼儿教师5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20230541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降低开考比例至1:2；调减至选调1名</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tbl>
      <w:tblPr>
        <w:tblStyle w:val="4"/>
        <w:tblpPr w:leftFromText="180" w:rightFromText="180" w:vertAnchor="text" w:horzAnchor="page" w:tblpX="1237" w:tblpY="-4516"/>
        <w:tblOverlap w:val="never"/>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033"/>
        <w:gridCol w:w="1284"/>
        <w:gridCol w:w="1166"/>
        <w:gridCol w:w="750"/>
        <w:gridCol w:w="817"/>
        <w:gridCol w:w="700"/>
        <w:gridCol w:w="1033"/>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984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default" w:ascii="黑体" w:hAnsi="宋体" w:eastAsia="黑体" w:cs="黑体"/>
                <w:i w:val="0"/>
                <w:color w:val="000000"/>
                <w:sz w:val="32"/>
                <w:szCs w:val="32"/>
                <w:u w:val="none"/>
                <w:lang w:val="en-US"/>
              </w:rPr>
            </w:pPr>
            <w:r>
              <w:rPr>
                <w:rFonts w:hint="eastAsia" w:ascii="黑体" w:hAnsi="宋体" w:eastAsia="黑体" w:cs="黑体"/>
                <w:i w:val="0"/>
                <w:color w:val="000000"/>
                <w:kern w:val="0"/>
                <w:sz w:val="32"/>
                <w:szCs w:val="32"/>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984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宜宾市叙州区2023年面向区内外考试选调在编在职教师取消选调岗位表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招聘单位</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岗位名称</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岗位代码</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                  名额</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笔试最低开考比例</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已报名人数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降低开考比例</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宜宾市一中叙州区实验初级中学校</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初中思想政治</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20230504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 </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kinsoku/>
        <w:wordWrap/>
        <w:overflowPunct/>
        <w:topLinePunct w:val="0"/>
        <w:autoSpaceDE/>
        <w:autoSpaceDN/>
        <w:bidi w:val="0"/>
        <w:adjustRightInd/>
        <w:snapToGrid/>
        <w:spacing w:line="578" w:lineRule="exact"/>
        <w:ind w:firstLine="640"/>
        <w:jc w:val="right"/>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textAlignment w:val="auto"/>
        <w:rPr>
          <w:rFonts w:hint="default" w:asciiTheme="minorHAnsi" w:hAnsiTheme="minorHAnsi" w:eastAsiaTheme="minorEastAsia" w:cstheme="minorBidi"/>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line="578" w:lineRule="exact"/>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line="578" w:lineRule="exact"/>
        <w:textAlignment w:val="auto"/>
        <w:rPr>
          <w:rFonts w:hint="default"/>
          <w:lang w:val="en-US" w:eastAsia="zh-CN"/>
        </w:rPr>
      </w:pPr>
    </w:p>
    <w:p>
      <w:pPr>
        <w:keepNext w:val="0"/>
        <w:keepLines w:val="0"/>
        <w:pageBreakBefore w:val="0"/>
        <w:tabs>
          <w:tab w:val="left" w:pos="6741"/>
        </w:tabs>
        <w:kinsoku/>
        <w:wordWrap/>
        <w:overflowPunct/>
        <w:topLinePunct w:val="0"/>
        <w:autoSpaceDE/>
        <w:autoSpaceDN/>
        <w:bidi w:val="0"/>
        <w:adjustRightInd/>
        <w:snapToGrid/>
        <w:spacing w:line="578" w:lineRule="exact"/>
        <w:jc w:val="left"/>
        <w:textAlignment w:val="auto"/>
        <w:rPr>
          <w:rFonts w:hint="default"/>
          <w:lang w:val="en-US" w:eastAsia="zh-CN"/>
        </w:rPr>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TQ3NDVkNDdmYWExZjg5NmU3NDEyM2RhNGJlODAifQ=="/>
  </w:docVars>
  <w:rsids>
    <w:rsidRoot w:val="00000000"/>
    <w:rsid w:val="00CD477F"/>
    <w:rsid w:val="02BC2DCF"/>
    <w:rsid w:val="0A216C12"/>
    <w:rsid w:val="0AF90AFE"/>
    <w:rsid w:val="12CF5437"/>
    <w:rsid w:val="17D04670"/>
    <w:rsid w:val="18EC39EC"/>
    <w:rsid w:val="224177F0"/>
    <w:rsid w:val="318F07C4"/>
    <w:rsid w:val="3CCB5700"/>
    <w:rsid w:val="52BD03EC"/>
    <w:rsid w:val="53273BEB"/>
    <w:rsid w:val="5F097D84"/>
    <w:rsid w:val="5FC03BAC"/>
    <w:rsid w:val="60C800FF"/>
    <w:rsid w:val="61B42619"/>
    <w:rsid w:val="65BD5D75"/>
    <w:rsid w:val="77A57892"/>
    <w:rsid w:val="79D20C35"/>
    <w:rsid w:val="79E00E08"/>
    <w:rsid w:val="7DAA7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1175</Words>
  <Characters>1451</Characters>
  <Lines>0</Lines>
  <Paragraphs>0</Paragraphs>
  <TotalTime>10</TotalTime>
  <ScaleCrop>false</ScaleCrop>
  <LinksUpToDate>false</LinksUpToDate>
  <CharactersWithSpaces>1549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cp:lastModifiedBy>
  <cp:lastPrinted>2023-07-10T04:18:00Z</cp:lastPrinted>
  <dcterms:modified xsi:type="dcterms:W3CDTF">2023-07-11T06:36:18Z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4B5591A8CC03462DB7A6CE675BE6E2CC_13</vt:lpwstr>
  </property>
</Properties>
</file>