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tbl>
      <w:tblPr>
        <w:tblStyle w:val="5"/>
        <w:tblW w:w="10308" w:type="dxa"/>
        <w:tblInd w:w="-668" w:type="dxa"/>
        <w:tblLayout w:type="fixed"/>
        <w:tblCellMar>
          <w:top w:w="0" w:type="dxa"/>
          <w:left w:w="0" w:type="dxa"/>
          <w:bottom w:w="0" w:type="dxa"/>
          <w:right w:w="0" w:type="dxa"/>
        </w:tblCellMar>
      </w:tblPr>
      <w:tblGrid>
        <w:gridCol w:w="552"/>
        <w:gridCol w:w="636"/>
        <w:gridCol w:w="684"/>
        <w:gridCol w:w="624"/>
        <w:gridCol w:w="2016"/>
        <w:gridCol w:w="512"/>
        <w:gridCol w:w="3820"/>
        <w:gridCol w:w="696"/>
        <w:gridCol w:w="768"/>
      </w:tblGrid>
      <w:tr>
        <w:tblPrEx>
          <w:tblCellMar>
            <w:top w:w="0" w:type="dxa"/>
            <w:left w:w="0" w:type="dxa"/>
            <w:bottom w:w="0" w:type="dxa"/>
            <w:right w:w="0" w:type="dxa"/>
          </w:tblCellMar>
        </w:tblPrEx>
        <w:trPr>
          <w:trHeight w:val="640" w:hRule="atLeast"/>
        </w:trPr>
        <w:tc>
          <w:tcPr>
            <w:tcW w:w="103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公开招聘人员岗位及要求一览表</w:t>
            </w:r>
          </w:p>
        </w:tc>
      </w:tr>
      <w:tr>
        <w:tblPrEx>
          <w:tblCellMar>
            <w:top w:w="0" w:type="dxa"/>
            <w:left w:w="0" w:type="dxa"/>
            <w:bottom w:w="0" w:type="dxa"/>
            <w:right w:w="0" w:type="dxa"/>
          </w:tblCellMar>
        </w:tblPrEx>
        <w:trPr>
          <w:trHeight w:val="312"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部门</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职务</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岗位类别</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岗位说明</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岗位条件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预期薪酬</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tblPrEx>
          <w:tblCellMar>
            <w:top w:w="0" w:type="dxa"/>
            <w:left w:w="0" w:type="dxa"/>
            <w:bottom w:w="0" w:type="dxa"/>
            <w:right w:w="0" w:type="dxa"/>
          </w:tblCellMar>
        </w:tblPrEx>
        <w:trPr>
          <w:trHeight w:val="312"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cs="宋体"/>
                <w:color w:val="000000"/>
                <w:sz w:val="22"/>
                <w:szCs w:val="22"/>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3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172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开发建设处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工程主管</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1"/>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负责工程项目变更及工程项目管理相关工作；</w:t>
            </w:r>
          </w:p>
          <w:p>
            <w:pPr>
              <w:widowControl/>
              <w:numPr>
                <w:ilvl w:val="0"/>
                <w:numId w:val="1"/>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负责项目施工图编制工作；</w:t>
            </w:r>
          </w:p>
          <w:p>
            <w:pPr>
              <w:widowControl/>
              <w:numPr>
                <w:ilvl w:val="0"/>
                <w:numId w:val="1"/>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负责项目竣工验收及移交；</w:t>
            </w:r>
          </w:p>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要求具备香港籍或澳门籍；</w:t>
            </w:r>
          </w:p>
          <w:p>
            <w:pPr>
              <w:widowControl/>
              <w:numPr>
                <w:ilvl w:val="0"/>
                <w:numId w:val="2"/>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国内重点高校，以及国（境）外知名院校全日制研究生及以上学历，硕士及以上学位；</w:t>
            </w:r>
          </w:p>
          <w:p>
            <w:pPr>
              <w:widowControl/>
              <w:numPr>
                <w:ilvl w:val="0"/>
                <w:numId w:val="2"/>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专业要求：土木工程（A0814）、水利工程（A0815）相关专业；</w:t>
            </w:r>
          </w:p>
          <w:p>
            <w:pPr>
              <w:widowControl/>
              <w:numPr>
                <w:ilvl w:val="0"/>
                <w:numId w:val="2"/>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具有4年及以上工程现场管理经验；</w:t>
            </w:r>
          </w:p>
          <w:p>
            <w:pPr>
              <w:widowControl/>
              <w:numPr>
                <w:ilvl w:val="0"/>
                <w:numId w:val="2"/>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年龄原则上不超过35周岁；</w:t>
            </w:r>
          </w:p>
          <w:p>
            <w:pPr>
              <w:widowControl/>
              <w:numPr>
                <w:ilvl w:val="0"/>
                <w:numId w:val="2"/>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中级及以上工程师职称；</w:t>
            </w:r>
          </w:p>
          <w:p>
            <w:pPr>
              <w:widowControl/>
              <w:numPr>
                <w:ilvl w:val="0"/>
                <w:numId w:val="2"/>
              </w:numPr>
              <w:ind w:left="0" w:leftChars="0" w:firstLine="0" w:firstLineChars="0"/>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严谨细致、责任心强，具有良好的沟通协调及计划控制能力。</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30-35万元</w:t>
            </w:r>
          </w:p>
        </w:tc>
        <w:tc>
          <w:tcPr>
            <w:tcW w:w="76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p>
          <w:p>
            <w:pPr>
              <w:pStyle w:val="2"/>
              <w:rPr>
                <w:rFonts w:hint="eastAsia"/>
                <w:lang w:eastAsia="zh-CN"/>
              </w:rPr>
            </w:pPr>
          </w:p>
        </w:tc>
      </w:tr>
      <w:tr>
        <w:tblPrEx>
          <w:tblCellMar>
            <w:top w:w="0" w:type="dxa"/>
            <w:left w:w="0" w:type="dxa"/>
            <w:bottom w:w="0" w:type="dxa"/>
            <w:right w:w="0" w:type="dxa"/>
          </w:tblCellMar>
        </w:tblPrEx>
        <w:trPr>
          <w:trHeight w:val="403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规划国土处</w:t>
            </w:r>
          </w:p>
        </w:tc>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规划主管</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1.负责编制明珠湾管理局区域内水务、环境、地下空间等专项规划方案；</w:t>
            </w:r>
          </w:p>
          <w:p>
            <w:pPr>
              <w:widowControl/>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2.负责统筹协调明珠湾管理局区域内规划国土的相关协调工作；</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1.要求具备香港籍或澳门籍；</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2.国内重点高校，以及国（境）外知名院校全日制研究生及以上学历，硕士及以上学位；</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3.专业要求：建筑学（B081001）、城乡规划（B081002）、风景园林（B081003）、土地资源管理（B120404）、人文地理学与城乡区域规划（B070503）及相关建筑类、规划类专业</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4.具有良好履职经历，4年及以上同行业内相关工作经验；</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5.年龄原则上不超过35周岁；</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 拥有城市规划/设计或者建筑领域大型设计机构相关经验优先；</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7.作为主要成员参与过大、中型规划项目优先，具备较强的团队合作意识，责任心、专注力、执行力强，工作效率高；</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8.4年及以上机关事业单位或大型国企国土规划项目实施相关经验优先。</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30-35万元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28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经济发展服务中心审计服务组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审计专员</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一级专员</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1.负责工程类项目审计工作；</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国内重点高校，以及国（境）外知名院校全日制本科及以上学历，学士及以上学位；</w:t>
            </w:r>
          </w:p>
          <w:p>
            <w:pPr>
              <w:widowControl/>
              <w:numPr>
                <w:ilvl w:val="0"/>
                <w:numId w:val="3"/>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专业要求：</w:t>
            </w:r>
          </w:p>
          <w:p>
            <w:pPr>
              <w:widowControl/>
              <w:numPr>
                <w:numId w:val="0"/>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本科：水利水电工程(B081201)、港口航道与海岸工程（B081203）、道路桥梁与渡河工程（B081106）；</w:t>
            </w:r>
          </w:p>
          <w:p>
            <w:pPr>
              <w:widowControl/>
              <w:numPr>
                <w:numId w:val="0"/>
              </w:numPr>
              <w:jc w:val="left"/>
              <w:textAlignment w:val="center"/>
              <w:rPr>
                <w:rFonts w:ascii="宋体" w:hAnsi="宋体" w:eastAsia="宋体" w:cs="宋体"/>
                <w:color w:val="000000"/>
                <w:kern w:val="0"/>
                <w:sz w:val="22"/>
                <w:szCs w:val="22"/>
                <w:lang w:bidi="ar"/>
              </w:rPr>
            </w:pPr>
            <w:bookmarkStart w:id="0" w:name="_GoBack"/>
            <w:bookmarkEnd w:id="0"/>
            <w:r>
              <w:rPr>
                <w:rFonts w:hint="eastAsia" w:ascii="宋体" w:hAnsi="宋体" w:eastAsia="宋体" w:cs="宋体"/>
                <w:color w:val="000000"/>
                <w:kern w:val="0"/>
                <w:sz w:val="22"/>
                <w:szCs w:val="22"/>
                <w:lang w:bidi="ar"/>
              </w:rPr>
              <w:t>研究生：市政工程（A081404）、桥梁与隧道工程（A081406）、水利水电工程（A081504）、港口、海岸及近海工程（A081505）、水工结构工程（A081503）；</w:t>
            </w:r>
          </w:p>
          <w:p>
            <w:pPr>
              <w:widowControl/>
              <w:numPr>
                <w:numId w:val="0"/>
              </w:numPr>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3.具有3年以上相关工作经验；</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4.年龄原则上不超过30周岁；</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5.具有缜密的逻辑思维，优秀的语言文字表达能力，较好的组织能力和执行力，较好的沟通能力；</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6.取得一级注册造价工程师、工程造价专业副高及以上技术职称者或具有审计工作经验者优先。</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23-30万元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259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经济发展服务中心科学城筹建服务组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高级综合主管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高级主管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1.统筹综合行政的全面工作，负责机构的内部运转、组织协调和对外联系；</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2.统筹南沙科学城的宣传工作，牵头开展主题谋划、宣传策划、选题工作，把控内容导向和文稿质量；</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3.统筹负责重大综合性文字材料、专项性文字材料相关工作，确保公文质量；</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4.统筹南沙科学城重大活动、重大会议的策划、筹备及组织实施；</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5.负责领导交办的其他事项。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1．国内重点高校，以及国（境）外知名院校全日制研究生及以上学历，硕士及以上学位；</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2．专业要求：中国语言文学（A0501）、新闻传播学（A0503）、政治学（A0302）、应用经济学（A0202）等相关专业；</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备良好的履职记录，5年以上公共部门综合管理经历，统筹综合行政的全面工作，负责机构的内部运转、组织协调和对外联系，具有良好的政治素养、团队协作意识、沟通协调能力，能承受较强工作压力，能够在工作地常驻；</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4．年龄原则上不超过40周岁；</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5．中共党员，具有政府公文写作经验者优先。</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35-45万元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230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高级工程主管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高级主管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1.负责参与南沙科学城整体形态规划及各类专业规划；</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2.统筹南沙科学城范围内的重大科技创新平台、科技园区的设计工作；</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3.统筹南沙科学城范围内重要创新平台和园区的规划、土地供应管理及建设管理等工作；</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4.负责制定南沙科学城区域内重大项目年度建设工作计划；</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5.统筹南沙科学城重大项目建设的督查、指导和考核工作；</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1．国内重点高校，以及国（境）外知名院校全日制研究生及以上学历，硕士及以上学位；</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2．专业</w:t>
            </w:r>
            <w:r>
              <w:rPr>
                <w:rFonts w:ascii="宋体" w:hAnsi="宋体" w:eastAsia="宋体" w:cs="宋体"/>
                <w:color w:val="000000"/>
                <w:kern w:val="0"/>
                <w:sz w:val="22"/>
                <w:szCs w:val="22"/>
                <w:lang w:bidi="ar"/>
              </w:rPr>
              <w:t>要求：</w:t>
            </w:r>
            <w:r>
              <w:rPr>
                <w:rFonts w:hint="eastAsia" w:ascii="宋体" w:hAnsi="宋体" w:eastAsia="宋体" w:cs="宋体"/>
                <w:color w:val="000000"/>
                <w:kern w:val="0"/>
                <w:sz w:val="22"/>
                <w:szCs w:val="22"/>
                <w:lang w:bidi="ar"/>
              </w:rPr>
              <w:t>建筑学（A0813）、土木工程（A0814）、水利工程（A0815）、交通运输工程（A0823）、管理科学与工程（A1201）等相关专业；</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3．具备良好的履职记录，5年及以上建设管理工作经验，有参与过重要平台或园区的规划设计、土地供应等经历，具有良好的政治素养、团队协作意识、沟通协调能力；</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4．具备副高级及以上职称；</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5．年龄原则上不超过40周岁；</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6．具备项目负责人经验者优先。</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35-45万元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政策研究主管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1.制定南沙科学城各领域政策研究工作的具体计划，收集、提炼国内外科学城的政策，结合实际研究、制定、实施和优化南沙科学城可探索可争取的相关政策；</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2.负责南沙科学城规划范围内有关重大科技基础设施、高端科研机构、前沿交叉研究平台、高水平大学等重要创新平台的布局相关工作，协调解决政策实施过程中科技创新主体遇见的问题；</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3.负责与国内外科学城、科学园、高端科研机构、高水平大学、智库及专家开展交流与合作；</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4.承担或参与起草重大材料撰写；</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1．国内重点高校，以及国（境）外知名院校全日制研究生及以上学历，硕士及以上学位；</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2．专业</w:t>
            </w:r>
            <w:r>
              <w:rPr>
                <w:rFonts w:ascii="宋体" w:hAnsi="宋体" w:eastAsia="宋体" w:cs="宋体"/>
                <w:color w:val="000000"/>
                <w:kern w:val="0"/>
                <w:sz w:val="22"/>
                <w:szCs w:val="22"/>
                <w:lang w:bidi="ar"/>
              </w:rPr>
              <w:t>要求：</w:t>
            </w:r>
            <w:r>
              <w:rPr>
                <w:rFonts w:hint="eastAsia" w:ascii="宋体" w:hAnsi="宋体" w:eastAsia="宋体" w:cs="宋体"/>
                <w:color w:val="000000"/>
                <w:kern w:val="0"/>
                <w:sz w:val="22"/>
                <w:szCs w:val="22"/>
                <w:lang w:bidi="ar"/>
              </w:rPr>
              <w:t>公共管理（A1204）、工商管理类(A1202）、应用经济学（A0202）等相关专业；</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3．具备良好的履职记录，4年及以上战略咨询、产业咨询、规划部门、科研部门或其他政策研究部门相关履职经历，承担或参与过起草重大材料撰写，具有良好的政治素养、团队协作意识、沟通协调能力；</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4．年龄原则上不超过35周岁； </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5．具备研究或编制科技创新、科学城发展等政策相关工作经验者优先。</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30-35万元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6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科技服务</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专员</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二级专员</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1.负责重大科技基础设施、高端科研机构、前沿交叉研究平台、高水平大学的落地服务工作；</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2.推动重大科技基础设施、高端科研机构、前沿交叉研究平台、高水平大学和企业开展产学研合作，紧密跟踪南沙科学城各科研主体的技术研究工作动态，协调解决科技创新企业发展中的有关问题；</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3.收集、整理南沙科学城创新创业成果经验，分析存在问题，制定科技服务工作方案；</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4.做好南沙科学城科技创新高层次人才的引进、服务等工作；</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1．国内重点高校，以及国（境）外知名院校全日制本科及以上学历，学士及以上学位；</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2．专业要求：海洋科学类(B0707)、海洋工程类（B0820）、航空航天类（B0821）、电子信息类（B0807）、材料类（B0804）、计算机类（B0809）等相关专业；</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备良好的履职记录，2年及以上科创企业、科研机构、科技园区服务等相关履职经历，负责过产学研合作或协调解决科技创新企业发展中的有关问题的工作经历，具有良好的政治素养、团队协作意识、沟通协调能力；</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4．年龄原则上不超过30周岁。</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18-23万元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9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二级宣传专员</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二级专员</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1.负责宣传体系建设，开展主题规划、宣传策划、选题工作，把控内容导向和文稿质量，做好对外宣传平台的建设及运营；</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2.负责南沙科学城的新闻发布、论坛等重大活动的策划和实施；</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3.负责南沙科学城宣传片、推介材料的更新及制作；</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4.承担或参与起草重大材料撰写；</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5.负责领导交办的其他事项。</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1．国内重点高校，以及国（境）外知名院校全日制本科及以上学历，学士及以上学位；</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2．专业要求：中国语言文学（B0501）、新闻传播学（B0503）、经济学类（B0201）、政治学（B0302）、金融学类（B0203）等相关专业；</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备良好的履职记录，2年以上办公室或宣传相关工作经历，负责宣传体系建设，开展主题规划、宣传策划、选题工作，把控内容导向和文稿质量，具有较强新闻敏感性及独特新闻视角，具有良好的政治素养、团队协作意识、沟通协调能力；</w:t>
            </w:r>
          </w:p>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4．年龄原则上不超过30周岁；</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5．中共党员，具有政府公文写作经验者优先。</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18-23万元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bl>
    <w:p>
      <w:pPr>
        <w:widowControl/>
        <w:textAlignment w:val="center"/>
        <w:rPr>
          <w:rFonts w:ascii="宋体" w:hAnsi="宋体" w:eastAsia="宋体" w:cs="黑体"/>
          <w:szCs w:val="21"/>
        </w:rPr>
      </w:pPr>
    </w:p>
    <w:p>
      <w:pPr>
        <w:widowControl/>
        <w:textAlignment w:val="center"/>
        <w:rPr>
          <w:rFonts w:hint="eastAsia" w:ascii="黑体" w:hAnsi="黑体" w:eastAsia="黑体" w:cs="黑体"/>
          <w:szCs w:val="21"/>
          <w:lang w:eastAsia="zh-CN"/>
        </w:rPr>
      </w:pPr>
      <w:r>
        <w:rPr>
          <w:rFonts w:hint="eastAsia" w:ascii="黑体" w:hAnsi="黑体" w:eastAsia="黑体" w:cs="黑体"/>
          <w:szCs w:val="21"/>
        </w:rPr>
        <w:t>说明：1.国内重点高校及国（境）外知名院校范围详见附件2；国（境）外学历学位需提供由国家教育部所属相关机构出具的学历学位认证函。</w:t>
      </w:r>
    </w:p>
    <w:p>
      <w:pPr>
        <w:widowControl/>
        <w:textAlignment w:val="center"/>
        <w:rPr>
          <w:rFonts w:ascii="黑体" w:hAnsi="黑体" w:eastAsia="黑体" w:cs="黑体"/>
          <w:szCs w:val="21"/>
        </w:rPr>
      </w:pPr>
      <w:r>
        <w:rPr>
          <w:rFonts w:hint="eastAsia" w:ascii="黑体" w:hAnsi="黑体" w:eastAsia="黑体" w:cs="黑体"/>
          <w:szCs w:val="21"/>
        </w:rPr>
        <w:t xml:space="preserve">      2.报考人员所取得国内学历的学习形式以国家教育部学信网查询结果为准。</w:t>
      </w:r>
    </w:p>
    <w:p>
      <w:pPr>
        <w:rPr>
          <w:rFonts w:ascii="黑体" w:hAnsi="黑体" w:eastAsia="黑体" w:cs="黑体"/>
          <w:szCs w:val="21"/>
        </w:rPr>
      </w:pPr>
      <w:r>
        <w:rPr>
          <w:rFonts w:hint="eastAsia" w:ascii="黑体" w:hAnsi="黑体" w:eastAsia="黑体" w:cs="黑体"/>
          <w:szCs w:val="21"/>
        </w:rPr>
        <w:t xml:space="preserve">      3.主管及以上岗位本科及研究生院校均需在国内重点高校及国（境）外知名院校范围。</w:t>
      </w:r>
    </w:p>
    <w:p>
      <w:pPr>
        <w:ind w:firstLine="630" w:firstLineChars="300"/>
        <w:rPr>
          <w:rFonts w:ascii="黑体" w:hAnsi="黑体" w:eastAsia="黑体" w:cs="黑体"/>
          <w:szCs w:val="21"/>
        </w:rPr>
      </w:pPr>
      <w:r>
        <w:rPr>
          <w:rFonts w:hint="eastAsia" w:ascii="黑体" w:hAnsi="黑体" w:eastAsia="黑体" w:cs="黑体"/>
          <w:szCs w:val="21"/>
        </w:rPr>
        <w:t>4.以研究生学历报考专员岗位的，岗位条件中毕业院校的要求参照以上第2点认定，本科专业与研究生专业必须与招聘岗位的专业方向一致。</w:t>
      </w:r>
    </w:p>
    <w:p>
      <w:pPr>
        <w:rPr>
          <w:rFonts w:ascii="宋体" w:hAnsi="宋体" w:eastAsia="宋体" w:cs="仿宋_GB2312"/>
          <w:szCs w:val="21"/>
        </w:rPr>
      </w:pPr>
      <w:r>
        <w:rPr>
          <w:rFonts w:hint="eastAsia" w:ascii="宋体" w:hAnsi="宋体" w:eastAsia="宋体" w:cs="仿宋_GB2312"/>
          <w:szCs w:val="21"/>
        </w:rPr>
        <w:t xml:space="preserve">     </w:t>
      </w: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FD0EF"/>
    <w:multiLevelType w:val="singleLevel"/>
    <w:tmpl w:val="005FD0EF"/>
    <w:lvl w:ilvl="0" w:tentative="0">
      <w:start w:val="1"/>
      <w:numFmt w:val="decimal"/>
      <w:lvlText w:val="%1."/>
      <w:lvlJc w:val="left"/>
      <w:pPr>
        <w:tabs>
          <w:tab w:val="left" w:pos="312"/>
        </w:tabs>
      </w:pPr>
    </w:lvl>
  </w:abstractNum>
  <w:abstractNum w:abstractNumId="1">
    <w:nsid w:val="045BF7E3"/>
    <w:multiLevelType w:val="singleLevel"/>
    <w:tmpl w:val="045BF7E3"/>
    <w:lvl w:ilvl="0" w:tentative="0">
      <w:start w:val="1"/>
      <w:numFmt w:val="decimal"/>
      <w:lvlText w:val="%1."/>
      <w:lvlJc w:val="left"/>
      <w:pPr>
        <w:tabs>
          <w:tab w:val="left" w:pos="312"/>
        </w:tabs>
      </w:pPr>
    </w:lvl>
  </w:abstractNum>
  <w:abstractNum w:abstractNumId="2">
    <w:nsid w:val="672F2724"/>
    <w:multiLevelType w:val="singleLevel"/>
    <w:tmpl w:val="672F272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yNDdhMTRmNDBjZGU4NTQzNDE2M2VjZjA0YjI4ZmMifQ=="/>
  </w:docVars>
  <w:rsids>
    <w:rsidRoot w:val="000668D4"/>
    <w:rsid w:val="000668D4"/>
    <w:rsid w:val="000B5558"/>
    <w:rsid w:val="002136F1"/>
    <w:rsid w:val="00237D97"/>
    <w:rsid w:val="00581203"/>
    <w:rsid w:val="00931B86"/>
    <w:rsid w:val="00A21776"/>
    <w:rsid w:val="00AA73D8"/>
    <w:rsid w:val="00C0084E"/>
    <w:rsid w:val="00DB5295"/>
    <w:rsid w:val="29DD55F2"/>
    <w:rsid w:val="500E1A51"/>
    <w:rsid w:val="5F28402B"/>
    <w:rsid w:val="65B3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D3B7-2E16-4C77-954B-2CA827063D4A}">
  <ds:schemaRefs/>
</ds:datastoreItem>
</file>

<file path=docProps/app.xml><?xml version="1.0" encoding="utf-8"?>
<Properties xmlns="http://schemas.openxmlformats.org/officeDocument/2006/extended-properties" xmlns:vt="http://schemas.openxmlformats.org/officeDocument/2006/docPropsVTypes">
  <Template>Normal</Template>
  <Pages>5</Pages>
  <Words>3161</Words>
  <Characters>3435</Characters>
  <Lines>25</Lines>
  <Paragraphs>7</Paragraphs>
  <TotalTime>13</TotalTime>
  <ScaleCrop>false</ScaleCrop>
  <LinksUpToDate>false</LinksUpToDate>
  <CharactersWithSpaces>3454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2023-07-04T02:46:00Z</dcterms:created>
  <dc:creator>麦冠超</dc:creator>
  <cp:lastModifiedBy>Administrator</cp:lastModifiedBy>
  <dcterms:modified xsi:type="dcterms:W3CDTF">2023-07-10T07:33:50Z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A5630DC614854CA8B139E147EF0F4896_12</vt:lpwstr>
  </property>
</Properties>
</file>