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年涧西区公开招聘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小学教师面试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教材目录</w:t>
      </w:r>
    </w:p>
    <w:tbl>
      <w:tblPr>
        <w:tblStyle w:val="4"/>
        <w:tblpPr w:leftFromText="180" w:rightFromText="180" w:vertAnchor="text" w:horzAnchor="page" w:tblpX="1455" w:tblpY="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130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初中语文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初中英语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（2013年6月第1版）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初中信息技术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河南大学出版社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（2021年6月第1版）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初中生物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江苏凤凰教育出版社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（2014年6月第2版）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初中体育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华东师范大学出版社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（2013年7月第1版）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初中历史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（2017年7月第1版）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初中道德与法治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（2017年7月第一版）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小学语文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三年级上册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（2018年6月第一版）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小学数学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三年级上册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（2022年8月第2版）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小学英语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三年级上册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科学普及出版社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（2012年6月第一版）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小学科学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大象出版社出版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（2019年7月第1版）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小学体育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年级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华东师范大学出版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（2013年8月第1版）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小学音乐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三年级上册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（五线谱）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（2014年3月第1版）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小学信息技术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三年级上册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河南大学出版社 河南电子音像出版社（2021年6月第1版）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MjQyYzllZDIzODUzYjc0ZmJmYmM1Y2JmNjY4OTgifQ=="/>
  </w:docVars>
  <w:rsids>
    <w:rsidRoot w:val="6D8531AD"/>
    <w:rsid w:val="04BD2621"/>
    <w:rsid w:val="0AB35F1E"/>
    <w:rsid w:val="0D8A7E08"/>
    <w:rsid w:val="0FB10A42"/>
    <w:rsid w:val="1796644D"/>
    <w:rsid w:val="1E6274A2"/>
    <w:rsid w:val="1FD10EDB"/>
    <w:rsid w:val="24DC1ACC"/>
    <w:rsid w:val="31213211"/>
    <w:rsid w:val="4EA36C51"/>
    <w:rsid w:val="62F16E71"/>
    <w:rsid w:val="6D8531AD"/>
    <w:rsid w:val="7BB54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405</Words>
  <Characters>450</Characters>
  <TotalTime>0</TotalTime>
  <ScaleCrop>false</ScaleCrop>
  <LinksUpToDate>false</LinksUpToDate>
  <CharactersWithSpaces>469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2023-07-01T16:25:00Z</dcterms:created>
  <dc:creator>陈</dc:creator>
  <cp:lastModifiedBy>呆</cp:lastModifiedBy>
  <dcterms:modified xsi:type="dcterms:W3CDTF">2023-07-05T03:26:53Z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F39EE4B4BDEE4311AAEFA8599E369B60_13</vt:lpwstr>
  </property>
</Properties>
</file>