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Spec="center" w:tblpY="435"/>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11"/>
        <w:gridCol w:w="1350"/>
        <w:gridCol w:w="1050"/>
        <w:gridCol w:w="1110"/>
        <w:gridCol w:w="1170"/>
        <w:gridCol w:w="1050"/>
        <w:gridCol w:w="5209"/>
        <w:gridCol w:w="542"/>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251"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b/>
                <w:sz w:val="32"/>
                <w:szCs w:val="28"/>
                <w:lang w:val="en-US" w:eastAsia="zh-CN"/>
              </w:rPr>
            </w:pPr>
            <w:r>
              <w:rPr>
                <w:rFonts w:hint="eastAsia" w:ascii="宋体" w:hAnsi="宋体" w:cs="宋体"/>
                <w:b/>
                <w:sz w:val="32"/>
                <w:szCs w:val="28"/>
                <w:lang w:val="en-US" w:eastAsia="zh-CN"/>
              </w:rPr>
              <w:t>附件1：</w:t>
            </w:r>
            <w:bookmarkStart w:id="0" w:name="_GoBack"/>
            <w:bookmarkEnd w:id="0"/>
            <w:r>
              <w:rPr>
                <w:rFonts w:hint="eastAsia" w:ascii="宋体" w:hAnsi="宋体" w:cs="宋体"/>
                <w:b/>
                <w:sz w:val="32"/>
                <w:szCs w:val="28"/>
                <w:lang w:val="en-US" w:eastAsia="zh-CN"/>
              </w:rPr>
              <w:t xml:space="preserve">集团公司2023年招聘岗位汇总表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2" w:type="dxa"/>
            <w:vMerge w:val="restart"/>
            <w:tcBorders>
              <w:top w:val="single" w:color="auto" w:sz="4" w:space="0"/>
              <w:bottom w:val="single" w:color="auto" w:sz="4" w:space="0"/>
            </w:tcBorders>
            <w:noWrap w:val="0"/>
            <w:vAlign w:val="center"/>
          </w:tcPr>
          <w:p>
            <w:pPr>
              <w:spacing w:line="320" w:lineRule="exact"/>
              <w:jc w:val="center"/>
              <w:rPr>
                <w:rFonts w:hint="default" w:ascii="宋体" w:hAnsi="宋体" w:cs="宋体"/>
                <w:b/>
                <w:sz w:val="20"/>
                <w:szCs w:val="20"/>
                <w:lang w:val="en-US" w:eastAsia="zh-CN"/>
              </w:rPr>
            </w:pPr>
            <w:r>
              <w:rPr>
                <w:rFonts w:hint="eastAsia" w:ascii="宋体" w:hAnsi="宋体" w:cs="宋体"/>
                <w:b/>
                <w:sz w:val="20"/>
                <w:szCs w:val="20"/>
                <w:lang w:val="en-US" w:eastAsia="zh-CN"/>
              </w:rPr>
              <w:t>需求部门</w:t>
            </w:r>
          </w:p>
        </w:tc>
        <w:tc>
          <w:tcPr>
            <w:tcW w:w="1111"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lang w:val="en-US" w:eastAsia="zh-CN"/>
              </w:rPr>
            </w:pPr>
            <w:r>
              <w:rPr>
                <w:rFonts w:hint="eastAsia" w:ascii="宋体" w:hAnsi="宋体" w:cs="宋体"/>
                <w:b/>
                <w:sz w:val="20"/>
                <w:szCs w:val="20"/>
                <w:lang w:val="en-US" w:eastAsia="zh-CN"/>
              </w:rPr>
              <w:t>岗位</w:t>
            </w:r>
          </w:p>
        </w:tc>
        <w:tc>
          <w:tcPr>
            <w:tcW w:w="10939" w:type="dxa"/>
            <w:gridSpan w:val="6"/>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招  聘  条  件</w:t>
            </w:r>
          </w:p>
        </w:tc>
        <w:tc>
          <w:tcPr>
            <w:tcW w:w="542"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人数</w:t>
            </w:r>
          </w:p>
        </w:tc>
        <w:tc>
          <w:tcPr>
            <w:tcW w:w="677"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1111"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13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专业</w:t>
            </w:r>
          </w:p>
        </w:tc>
        <w:tc>
          <w:tcPr>
            <w:tcW w:w="10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学历</w:t>
            </w:r>
          </w:p>
        </w:tc>
        <w:tc>
          <w:tcPr>
            <w:tcW w:w="111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职称</w:t>
            </w:r>
          </w:p>
        </w:tc>
        <w:tc>
          <w:tcPr>
            <w:tcW w:w="117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相关工作经验</w:t>
            </w:r>
          </w:p>
        </w:tc>
        <w:tc>
          <w:tcPr>
            <w:tcW w:w="10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年龄</w:t>
            </w:r>
          </w:p>
        </w:tc>
        <w:tc>
          <w:tcPr>
            <w:tcW w:w="5209"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具体要求</w:t>
            </w:r>
          </w:p>
        </w:tc>
        <w:tc>
          <w:tcPr>
            <w:tcW w:w="542"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677" w:type="dxa"/>
            <w:vMerge w:val="continue"/>
            <w:tcBorders>
              <w:top w:val="single" w:color="auto" w:sz="4" w:space="0"/>
              <w:bottom w:val="single" w:color="auto" w:sz="4" w:space="0"/>
            </w:tcBorders>
            <w:noWrap w:val="0"/>
            <w:vAlign w:val="top"/>
          </w:tcPr>
          <w:p>
            <w:pPr>
              <w:spacing w:line="320" w:lineRule="exact"/>
              <w:jc w:val="center"/>
              <w:rPr>
                <w:rFonts w:hint="eastAsia" w:ascii="宋体" w:hAnsi="宋体" w:cs="宋体"/>
                <w:b/>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val="en-US" w:eastAsia="zh-CN"/>
              </w:rPr>
              <w:t>项目管理</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eastAsia="zh-CN"/>
              </w:rPr>
              <w:t>前期管理</w:t>
            </w:r>
            <w:r>
              <w:rPr>
                <w:rFonts w:hint="eastAsia" w:ascii="宋体" w:hAnsi="宋体" w:eastAsia="宋体" w:cs="宋体"/>
                <w:sz w:val="18"/>
                <w:szCs w:val="18"/>
                <w:highlight w:val="none"/>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eastAsia="zh-CN"/>
              </w:rPr>
              <w:t>城市规划、城乡规划、城市规划与设计等相关专业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w:t>
            </w:r>
            <w:r>
              <w:rPr>
                <w:rFonts w:hint="eastAsia" w:ascii="宋体" w:hAnsi="宋体" w:eastAsia="宋体" w:cs="宋体"/>
                <w:sz w:val="18"/>
                <w:szCs w:val="18"/>
                <w:highlight w:val="none"/>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工程师</w:t>
            </w:r>
            <w:r>
              <w:rPr>
                <w:rFonts w:hint="eastAsia" w:ascii="宋体" w:hAnsi="宋体" w:eastAsia="宋体" w:cs="宋体"/>
                <w:sz w:val="18"/>
                <w:szCs w:val="18"/>
                <w:highlight w:val="none"/>
                <w:lang w:eastAsia="zh-CN"/>
              </w:rPr>
              <w:t>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lang w:val="en-US"/>
              </w:rPr>
              <w:t>4</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r>
              <w:rPr>
                <w:rFonts w:hint="eastAsia" w:ascii="宋体" w:hAnsi="宋体" w:eastAsia="宋体" w:cs="宋体"/>
                <w:kern w:val="2"/>
                <w:sz w:val="18"/>
                <w:szCs w:val="18"/>
                <w:highlight w:val="none"/>
                <w:lang w:val="en-US" w:eastAsia="zh-CN" w:bidi="ar-SA"/>
              </w:rPr>
              <w:t>具有5年及以上规划设计或项目前期管理等相关工作经验；</w:t>
            </w:r>
          </w:p>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2、熟读方案及施工图纸，熟悉项目前期报批及工程相关招投标流程，具有现场管理工作经验，有国企工作经历者优先；</w:t>
            </w:r>
          </w:p>
          <w:p>
            <w:pPr>
              <w:pStyle w:val="6"/>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Calibri" w:hAnsi="Calibri" w:eastAsia="宋体" w:cs="Times New Roman"/>
                <w:kern w:val="2"/>
                <w:sz w:val="21"/>
                <w:szCs w:val="22"/>
                <w:highlight w:val="none"/>
                <w:lang w:val="en-US" w:eastAsia="zh-CN" w:bidi="ar-SA"/>
              </w:rPr>
            </w:pPr>
            <w:r>
              <w:rPr>
                <w:rFonts w:hint="eastAsia" w:ascii="宋体" w:hAnsi="宋体" w:eastAsia="宋体" w:cs="宋体"/>
                <w:kern w:val="2"/>
                <w:sz w:val="18"/>
                <w:szCs w:val="18"/>
                <w:highlight w:val="none"/>
                <w:lang w:val="en-US" w:eastAsia="zh-CN" w:bidi="ar-SA"/>
              </w:rPr>
              <w:t>3、具备良好的沟通协调能力和业务能力。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总工程师室</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景观设计岗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土木工程、建筑系艺术设计等相关专业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工程师及以上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40周岁及以下</w:t>
            </w:r>
          </w:p>
        </w:tc>
        <w:tc>
          <w:tcPr>
            <w:tcW w:w="5209" w:type="dxa"/>
            <w:tcBorders>
              <w:top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具有5年及以上设计单位或</w:t>
            </w:r>
            <w:r>
              <w:rPr>
                <w:rFonts w:hint="eastAsia" w:ascii="宋体" w:hAnsi="宋体" w:eastAsia="宋体" w:cs="宋体"/>
                <w:kern w:val="2"/>
                <w:sz w:val="18"/>
                <w:szCs w:val="18"/>
                <w:highlight w:val="none"/>
                <w:lang w:val="en-US" w:eastAsia="zh-CN" w:bidi="ar-SA"/>
              </w:rPr>
              <w:t>开发类</w:t>
            </w:r>
            <w:r>
              <w:rPr>
                <w:rFonts w:hint="eastAsia" w:ascii="宋体" w:hAnsi="宋体" w:eastAsia="宋体" w:cs="宋体"/>
                <w:sz w:val="18"/>
                <w:szCs w:val="18"/>
                <w:highlight w:val="none"/>
                <w:lang w:val="en-US" w:eastAsia="zh-CN"/>
              </w:rPr>
              <w:t>企业景观设计工作经验；</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精通景观设计、园林设计技术问题，熟悉工程施工流程和施工管理要点；</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 xml:space="preserve">3、取得工程类中级及以上职称，高级工程师优先；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4、具备良好的沟通协调能力</w:t>
            </w:r>
            <w:r>
              <w:rPr>
                <w:rFonts w:hint="eastAsia" w:ascii="宋体" w:hAnsi="宋体" w:cs="宋体"/>
                <w:sz w:val="18"/>
                <w:szCs w:val="18"/>
                <w:highlight w:val="none"/>
                <w:lang w:val="en-US" w:eastAsia="zh-CN"/>
              </w:rPr>
              <w:t>和</w:t>
            </w:r>
            <w:r>
              <w:rPr>
                <w:rFonts w:hint="eastAsia" w:ascii="宋体" w:hAnsi="宋体" w:eastAsia="宋体" w:cs="宋体"/>
                <w:sz w:val="18"/>
                <w:szCs w:val="18"/>
                <w:highlight w:val="none"/>
                <w:lang w:val="en-US" w:eastAsia="zh-CN"/>
              </w:rPr>
              <w:t xml:space="preserve">业务能力。                       </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市政设计岗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土木工程类、道桥设计、市政设计等相关专业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助理工程师及以上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35周岁及以下</w:t>
            </w:r>
          </w:p>
        </w:tc>
        <w:tc>
          <w:tcPr>
            <w:tcW w:w="5209" w:type="dxa"/>
            <w:tcBorders>
              <w:top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具有3年及以上设计单位及相关市政设计工作经验；</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2、熟练使用CAD、纬地、鸿业、管立得等市政设计软件，熟悉市政工程施工流程和施工管理要点；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3、具备良好的沟通协调能力</w:t>
            </w:r>
            <w:r>
              <w:rPr>
                <w:rFonts w:hint="eastAsia" w:ascii="宋体" w:hAnsi="宋体" w:cs="宋体"/>
                <w:sz w:val="18"/>
                <w:szCs w:val="18"/>
                <w:lang w:val="en-US" w:eastAsia="zh-CN"/>
              </w:rPr>
              <w:t>和</w:t>
            </w:r>
            <w:r>
              <w:rPr>
                <w:rFonts w:hint="eastAsia" w:ascii="宋体" w:hAnsi="宋体" w:eastAsia="宋体" w:cs="宋体"/>
                <w:sz w:val="18"/>
                <w:szCs w:val="18"/>
                <w:lang w:val="en-US" w:eastAsia="zh-CN"/>
              </w:rPr>
              <w:t>业务能力</w:t>
            </w:r>
            <w:r>
              <w:rPr>
                <w:rFonts w:hint="eastAsia" w:ascii="宋体" w:hAnsi="宋体" w:eastAsia="宋体" w:cs="宋体"/>
                <w:i w:val="0"/>
                <w:iCs w:val="0"/>
                <w:color w:val="000000"/>
                <w:kern w:val="0"/>
                <w:sz w:val="18"/>
                <w:szCs w:val="18"/>
                <w:u w:val="none"/>
                <w:lang w:val="en-US" w:eastAsia="zh-CN" w:bidi="ar"/>
              </w:rPr>
              <w:t xml:space="preserve">。                      </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计划财务部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融资管理岗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金融、财务、会计等相关专业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35周岁及以下</w:t>
            </w:r>
          </w:p>
        </w:tc>
        <w:tc>
          <w:tcPr>
            <w:tcW w:w="5209" w:type="dxa"/>
            <w:tcBorders>
              <w:top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1、具有3年及以上金融工作经历，熟悉财务专业方面知识；</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highlight w:val="none"/>
                <w:lang w:val="en-US" w:eastAsia="zh-CN" w:bidi="ar-SA"/>
              </w:rPr>
              <w:t>2、具备国有企业相关工作经验优先</w:t>
            </w:r>
            <w:r>
              <w:rPr>
                <w:rFonts w:hint="eastAsia" w:ascii="宋体" w:hAnsi="宋体" w:eastAsia="宋体" w:cs="宋体"/>
                <w:kern w:val="2"/>
                <w:sz w:val="18"/>
                <w:szCs w:val="18"/>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宋体" w:hAnsi="宋体" w:eastAsia="宋体" w:cs="宋体"/>
                <w:kern w:val="2"/>
                <w:sz w:val="18"/>
                <w:szCs w:val="18"/>
                <w:lang w:val="en-US" w:eastAsia="zh-CN" w:bidi="ar-SA"/>
              </w:rPr>
              <w:t>3、具有良好的沟通协调能力和业务能力。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sz w:val="18"/>
                <w:szCs w:val="18"/>
                <w:lang w:val="en-US" w:eastAsia="zh-CN"/>
              </w:rPr>
            </w:pPr>
          </w:p>
          <w:p>
            <w:pPr>
              <w:spacing w:line="320" w:lineRule="exact"/>
              <w:jc w:val="center"/>
              <w:rPr>
                <w:rFonts w:hint="eastAsia" w:ascii="宋体" w:hAnsi="宋体" w:eastAsia="宋体" w:cs="宋体"/>
                <w:b/>
                <w:sz w:val="18"/>
                <w:szCs w:val="18"/>
                <w:lang w:val="en-US" w:eastAsia="zh-CN"/>
              </w:rPr>
            </w:pPr>
          </w:p>
          <w:p>
            <w:pPr>
              <w:spacing w:line="320" w:lineRule="exact"/>
              <w:jc w:val="center"/>
              <w:rPr>
                <w:rFonts w:hint="eastAsia" w:ascii="宋体" w:hAnsi="宋体" w:eastAsia="宋体" w:cs="宋体"/>
                <w:b/>
                <w:sz w:val="18"/>
                <w:szCs w:val="18"/>
              </w:rPr>
            </w:pPr>
            <w:r>
              <w:rPr>
                <w:rFonts w:hint="eastAsia" w:ascii="宋体" w:hAnsi="宋体" w:eastAsia="宋体" w:cs="宋体"/>
                <w:b/>
                <w:sz w:val="18"/>
                <w:szCs w:val="18"/>
                <w:lang w:val="en-US" w:eastAsia="zh-CN"/>
              </w:rPr>
              <w:t>纪检法务部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纪检监察岗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法学类、</w:t>
            </w:r>
            <w:r>
              <w:rPr>
                <w:rFonts w:hint="eastAsia" w:ascii="宋体" w:hAnsi="宋体" w:cs="宋体"/>
                <w:sz w:val="18"/>
                <w:szCs w:val="18"/>
                <w:lang w:val="en-US" w:eastAsia="zh-CN"/>
              </w:rPr>
              <w:t>社会学、会计学、公共管理类、经济学类等</w:t>
            </w:r>
            <w:r>
              <w:rPr>
                <w:rFonts w:hint="eastAsia" w:ascii="宋体" w:hAnsi="宋体" w:eastAsia="宋体" w:cs="宋体"/>
                <w:sz w:val="18"/>
                <w:szCs w:val="18"/>
                <w:lang w:val="en-US" w:eastAsia="zh-CN"/>
              </w:rPr>
              <w:t>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17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auto" w:sz="4" w:space="0"/>
            </w:tcBorders>
            <w:noWrap w:val="0"/>
            <w:vAlign w:val="center"/>
          </w:tcPr>
          <w:p>
            <w:pPr>
              <w:numPr>
                <w:ilvl w:val="0"/>
                <w:numId w:val="0"/>
              </w:numPr>
              <w:spacing w:line="240" w:lineRule="exact"/>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中共党员；</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具备良好的文字功底以及较强的责任感、团队协作意识、沟通表达能力；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cs="宋体"/>
                <w:sz w:val="18"/>
                <w:szCs w:val="18"/>
                <w:highlight w:val="none"/>
                <w:lang w:val="en-US" w:eastAsia="zh-CN"/>
              </w:rPr>
            </w:pPr>
            <w:r>
              <w:rPr>
                <w:rFonts w:hint="eastAsia" w:ascii="宋体" w:hAnsi="宋体" w:eastAsia="宋体" w:cs="宋体"/>
                <w:sz w:val="18"/>
                <w:szCs w:val="18"/>
                <w:highlight w:val="none"/>
                <w:lang w:val="en-US" w:eastAsia="zh-CN"/>
              </w:rPr>
              <w:t>3</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有过纪检监督、审计工作经历的优先考虑</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应届生在校期间获得过校级及以上荣誉或者从事过学生干部工作者优先考虑；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5、</w:t>
            </w:r>
            <w:r>
              <w:rPr>
                <w:rFonts w:hint="eastAsia" w:ascii="宋体" w:hAnsi="宋体" w:eastAsia="宋体" w:cs="宋体"/>
                <w:kern w:val="2"/>
                <w:sz w:val="18"/>
                <w:szCs w:val="18"/>
                <w:highlight w:val="none"/>
                <w:lang w:val="en-US" w:eastAsia="zh-CN" w:bidi="ar-SA"/>
              </w:rPr>
              <w:t>条件优秀者可就年龄、学历等条件适当放宽。</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法律事务</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法学类、民商法学、经济法学等相关专业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lang w:val="en-US" w:eastAsia="zh-CN"/>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1、熟练掌握法律法规操作实务；</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具有良好的文字功底</w:t>
            </w:r>
            <w:r>
              <w:rPr>
                <w:rFonts w:hint="eastAsia" w:ascii="宋体" w:hAnsi="宋体" w:cs="宋体"/>
                <w:sz w:val="18"/>
                <w:szCs w:val="18"/>
                <w:highlight w:val="none"/>
                <w:lang w:val="en-US" w:eastAsia="zh-CN"/>
              </w:rPr>
              <w:t>以及</w:t>
            </w:r>
            <w:r>
              <w:rPr>
                <w:rFonts w:hint="eastAsia" w:ascii="宋体" w:hAnsi="宋体" w:eastAsia="宋体" w:cs="宋体"/>
                <w:sz w:val="18"/>
                <w:szCs w:val="18"/>
                <w:highlight w:val="none"/>
                <w:lang w:val="en-US" w:eastAsia="zh-CN"/>
              </w:rPr>
              <w:t>较强的</w:t>
            </w:r>
            <w:r>
              <w:rPr>
                <w:rFonts w:hint="eastAsia" w:ascii="宋体" w:hAnsi="宋体" w:cs="宋体"/>
                <w:sz w:val="18"/>
                <w:szCs w:val="18"/>
                <w:highlight w:val="none"/>
                <w:lang w:val="en-US" w:eastAsia="zh-CN"/>
              </w:rPr>
              <w:t>责任感、</w:t>
            </w:r>
            <w:r>
              <w:rPr>
                <w:rFonts w:hint="eastAsia" w:ascii="宋体" w:hAnsi="宋体" w:eastAsia="宋体" w:cs="宋体"/>
                <w:sz w:val="18"/>
                <w:szCs w:val="18"/>
                <w:highlight w:val="none"/>
                <w:lang w:val="en-US" w:eastAsia="zh-CN"/>
              </w:rPr>
              <w:t>团队协作意识和沟通表达能力</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具有律师执业证或法律职业资格证</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应届生在校期间获得过校级及以上荣誉或者从事过学生干部工作者优先。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战略投资</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投资管理</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会计、会计学、财务管理、审计学、法学、资产评估与管理等相关专业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具有3年及以上会计事务所、律师事务所等机构工作经验，具有投资谈判、投资审计、招商引资等相关工作经验或具备相关职称者优先；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熟悉财务报表、项目报表；对产业知识有一定了解研究，对相关政策有一定认识和理解；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具备良好的沟通协调能力和业务能力，条理清晰，工作高效，具备极强的抗压能力和同时处理多个任务的能力。</w:t>
            </w:r>
          </w:p>
          <w:p>
            <w:pPr>
              <w:pStyle w:val="6"/>
              <w:ind w:left="0" w:leftChars="0" w:firstLine="0" w:firstLineChars="0"/>
              <w:rPr>
                <w:rFonts w:hint="eastAsia"/>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条件优秀者可就年龄、学历等条件适当放宽。</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lang w:eastAsia="zh-CN"/>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战略开发</w:t>
            </w:r>
            <w:r>
              <w:rPr>
                <w:rFonts w:hint="eastAsia" w:ascii="宋体" w:hAnsi="宋体" w:cs="宋体"/>
                <w:sz w:val="18"/>
                <w:szCs w:val="18"/>
              </w:rPr>
              <w:t>岗位</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地理信息、城乡规划、土地资源管理等相关专业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全日制</w:t>
            </w:r>
            <w:r>
              <w:rPr>
                <w:rFonts w:hint="eastAsia" w:ascii="宋体" w:hAnsi="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highlight w:val="none"/>
                <w:lang w:val="en-US" w:eastAsia="zh-CN"/>
              </w:rPr>
              <w:t>3</w:t>
            </w:r>
            <w:r>
              <w:rPr>
                <w:rFonts w:hint="eastAsia" w:ascii="宋体" w:hAnsi="宋体" w:cs="宋体"/>
                <w:sz w:val="18"/>
                <w:szCs w:val="18"/>
                <w:lang w:val="en-US" w:eastAsia="zh-CN"/>
              </w:rPr>
              <w:t>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35</w:t>
            </w:r>
            <w:r>
              <w:rPr>
                <w:rFonts w:hint="eastAsia" w:ascii="宋体" w:hAnsi="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具有3年及以上国土、规划部门或测绘单位等第三方机构工作经验，具有土地资源管理或报批相关工作经验者优先；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熟悉土地管理的方针、政策、法规和报批流程；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熟练使用ArcGIS、CAD等专业软件；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具备良好的沟通协调能力和业务能力，条理清晰，工作高效，具备极强的抗压能力和同时处理多个任务的能力；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highlight w:val="none"/>
                <w:lang w:val="en-US" w:eastAsia="zh-CN"/>
              </w:rPr>
            </w:pPr>
            <w:r>
              <w:rPr>
                <w:rFonts w:hint="eastAsia" w:ascii="宋体" w:hAnsi="宋体" w:cs="宋体"/>
                <w:sz w:val="18"/>
                <w:szCs w:val="18"/>
                <w:highlight w:val="none"/>
                <w:lang w:val="en-US" w:eastAsia="zh-CN"/>
              </w:rPr>
              <w:t>5</w:t>
            </w:r>
            <w:r>
              <w:rPr>
                <w:rFonts w:hint="eastAsia" w:ascii="宋体" w:hAnsi="宋体" w:eastAsia="宋体" w:cs="宋体"/>
                <w:sz w:val="18"/>
                <w:szCs w:val="18"/>
                <w:highlight w:val="none"/>
                <w:lang w:val="en-US" w:eastAsia="zh-CN"/>
              </w:rPr>
              <w:t>、条件优秀者可就年龄、学历等条件适当放宽。</w:t>
            </w:r>
          </w:p>
        </w:tc>
        <w:tc>
          <w:tcPr>
            <w:tcW w:w="542"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Cs w:val="21"/>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招标审计</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审计</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土木工程</w:t>
            </w:r>
            <w:r>
              <w:rPr>
                <w:rFonts w:hint="eastAsia" w:ascii="宋体" w:hAnsi="宋体" w:eastAsia="宋体" w:cs="宋体"/>
                <w:sz w:val="18"/>
                <w:szCs w:val="18"/>
                <w:lang w:eastAsia="zh-CN"/>
              </w:rPr>
              <w:t>等相关</w:t>
            </w:r>
            <w:r>
              <w:rPr>
                <w:rFonts w:hint="eastAsia" w:ascii="宋体" w:hAnsi="宋体" w:eastAsia="宋体" w:cs="宋体"/>
                <w:sz w:val="18"/>
                <w:szCs w:val="18"/>
              </w:rPr>
              <w:t>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tabs>
                <w:tab w:val="left" w:pos="486"/>
              </w:tabs>
              <w:spacing w:line="320" w:lineRule="exac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sz w:val="18"/>
                <w:szCs w:val="18"/>
                <w:lang w:val="en-US" w:eastAsia="zh-CN"/>
              </w:rPr>
              <w:t>35</w:t>
            </w:r>
            <w:r>
              <w:rPr>
                <w:rFonts w:hint="eastAsia" w:ascii="宋体" w:hAnsi="宋体" w:eastAsia="宋体" w:cs="宋体"/>
                <w:sz w:val="18"/>
                <w:szCs w:val="18"/>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具有3年及以上工程建设招投标或造价相关领域工作经验；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熟练使用计价软件，以及AutoCAD、office等办公软件；熟悉现行工程招投标或造价规范、操作规程及相关政策法规；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具有二级造价师（或二级建造师）及以上证书或原建设工程造价员（专业不限）资格证书优先；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具备良好的沟通协调能力和业务能力。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cs="宋体"/>
                <w:b/>
                <w:bCs/>
                <w:sz w:val="18"/>
                <w:szCs w:val="18"/>
                <w:lang w:val="en-US" w:eastAsia="zh-CN"/>
              </w:rPr>
              <w:t>监事会</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工作人员</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会计、会计学、财务管理、审计学、法学、资产评估与管理等相关专业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全日制</w:t>
            </w:r>
            <w:r>
              <w:rPr>
                <w:rFonts w:hint="eastAsia" w:ascii="宋体" w:hAnsi="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1、具有3年及以上投资、审计</w:t>
            </w:r>
            <w:r>
              <w:rPr>
                <w:rFonts w:hint="eastAsia" w:ascii="宋体" w:hAnsi="宋体" w:eastAsia="宋体" w:cs="宋体"/>
                <w:sz w:val="18"/>
                <w:szCs w:val="18"/>
                <w:lang w:val="en-US" w:eastAsia="zh-CN"/>
              </w:rPr>
              <w:t>等相关工作</w:t>
            </w:r>
            <w:r>
              <w:rPr>
                <w:rFonts w:hint="eastAsia" w:ascii="宋体" w:hAnsi="宋体" w:cs="宋体"/>
                <w:sz w:val="18"/>
                <w:szCs w:val="18"/>
                <w:lang w:val="en-US" w:eastAsia="zh-CN"/>
              </w:rPr>
              <w:t>经验，有相关职称者优先</w:t>
            </w:r>
            <w:r>
              <w:rPr>
                <w:rFonts w:hint="eastAsia" w:ascii="宋体" w:hAnsi="宋体" w:eastAsia="宋体" w:cs="宋体"/>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2、熟悉财务报表、项目报表，</w:t>
            </w:r>
            <w:r>
              <w:rPr>
                <w:rFonts w:hint="eastAsia" w:ascii="宋体" w:hAnsi="宋体" w:eastAsia="宋体" w:cs="宋体"/>
                <w:sz w:val="18"/>
                <w:szCs w:val="18"/>
                <w:lang w:val="en-US" w:eastAsia="zh-CN"/>
              </w:rPr>
              <w:t>对相关政策有一定认识和理解；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具有创业精神和责任心，品行端正，诚实守信，踏实敬业，吃苦耐劳；</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具备</w:t>
            </w:r>
            <w:r>
              <w:rPr>
                <w:rFonts w:hint="eastAsia" w:ascii="宋体" w:hAnsi="宋体" w:cs="宋体"/>
                <w:sz w:val="18"/>
                <w:szCs w:val="18"/>
                <w:lang w:val="en-US" w:eastAsia="zh-CN"/>
              </w:rPr>
              <w:t>较强的文字撰写能力、</w:t>
            </w:r>
            <w:r>
              <w:rPr>
                <w:rFonts w:hint="eastAsia" w:ascii="宋体" w:hAnsi="宋体" w:eastAsia="宋体" w:cs="宋体"/>
                <w:kern w:val="2"/>
                <w:sz w:val="18"/>
                <w:szCs w:val="18"/>
                <w:lang w:val="en-US" w:eastAsia="zh-CN" w:bidi="ar-SA"/>
              </w:rPr>
              <w:t>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rPr>
              <w:t>综合</w:t>
            </w:r>
            <w:r>
              <w:rPr>
                <w:rFonts w:hint="eastAsia" w:ascii="宋体" w:hAnsi="宋体" w:eastAsia="宋体" w:cs="宋体"/>
                <w:b/>
                <w:sz w:val="18"/>
                <w:szCs w:val="18"/>
                <w:lang w:val="en-US" w:eastAsia="zh-CN"/>
              </w:rPr>
              <w:t>管理</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后勤保障岗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计算机类</w:t>
            </w:r>
            <w:r>
              <w:rPr>
                <w:rFonts w:hint="eastAsia" w:ascii="宋体" w:hAnsi="宋体" w:eastAsia="宋体" w:cs="宋体"/>
                <w:sz w:val="18"/>
                <w:szCs w:val="18"/>
                <w:highlight w:val="none"/>
                <w:lang w:val="en-US" w:eastAsia="zh-CN"/>
              </w:rPr>
              <w:t>相关</w:t>
            </w:r>
            <w:r>
              <w:rPr>
                <w:rFonts w:hint="eastAsia" w:ascii="宋体" w:hAnsi="宋体" w:eastAsia="宋体" w:cs="宋体"/>
                <w:sz w:val="18"/>
                <w:szCs w:val="18"/>
                <w:highlight w:val="none"/>
              </w:rPr>
              <w:t>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w:t>
            </w:r>
            <w:r>
              <w:rPr>
                <w:rFonts w:hint="eastAsia" w:ascii="宋体" w:hAnsi="宋体" w:eastAsia="宋体" w:cs="宋体"/>
                <w:sz w:val="18"/>
                <w:szCs w:val="18"/>
                <w:highlight w:val="none"/>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 xml:space="preserve"> / </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cs="宋体"/>
                <w:bCs/>
                <w:sz w:val="18"/>
                <w:szCs w:val="18"/>
                <w:highlight w:val="none"/>
                <w:lang w:val="en-US" w:eastAsia="zh-CN"/>
              </w:rPr>
              <w:t>/</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rPr>
              <w:t>3</w:t>
            </w:r>
            <w:r>
              <w:rPr>
                <w:rFonts w:hint="eastAsia" w:ascii="宋体" w:hAnsi="宋体" w:cs="宋体"/>
                <w:sz w:val="18"/>
                <w:szCs w:val="18"/>
                <w:highlight w:val="none"/>
                <w:lang w:val="en-US" w:eastAsia="zh-CN"/>
              </w:rPr>
              <w:t>0</w:t>
            </w:r>
            <w:r>
              <w:rPr>
                <w:rFonts w:hint="eastAsia" w:ascii="宋体" w:hAnsi="宋体" w:eastAsia="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1、熟练掌握计算机及应用的基础知识、熟悉计算机操作系统、软件等；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2、掌握一定的电子设备的维护、软件更新等技能；</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3、熟悉信息管理技术、网络技术、数据库技术等；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4、具有相关计算机类证书者优先；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5、“双一流”高校（海外QS100）本科生或研究生优先。</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lang w:val="en-US" w:eastAsia="zh-CN"/>
              </w:rPr>
            </w:pPr>
            <w:r>
              <w:rPr>
                <w:rFonts w:hint="eastAsia" w:ascii="宋体" w:hAnsi="宋体" w:eastAsia="宋体" w:cs="宋体"/>
                <w:sz w:val="18"/>
                <w:szCs w:val="18"/>
                <w:highlight w:val="none"/>
                <w:lang w:val="en-US" w:eastAsia="zh-CN"/>
              </w:rPr>
              <w:t>6、在校期间获得过校级及以上荣誉或者从事过学生干部工作者优先。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default" w:ascii="宋体" w:hAnsi="宋体" w:eastAsia="宋体" w:cs="宋体"/>
                <w:b/>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党群工作部（人力资源部）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人事管理岗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人力资源、行政管理、工商管理等相关专业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w:t>
            </w:r>
          </w:p>
        </w:tc>
        <w:tc>
          <w:tcPr>
            <w:tcW w:w="1050" w:type="dxa"/>
            <w:tcBorders>
              <w:top w:val="single" w:color="auto" w:sz="4" w:space="0"/>
            </w:tcBorders>
            <w:noWrap w:val="0"/>
            <w:vAlign w:val="center"/>
          </w:tcPr>
          <w:p>
            <w:pPr>
              <w:numPr>
                <w:ilvl w:val="0"/>
                <w:numId w:val="0"/>
              </w:numPr>
              <w:spacing w:line="300" w:lineRule="exact"/>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30周岁及以下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1、具有较强的逻辑思维能力、责任意识和团队协作精神，善于沟通协调；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2、具有较强的学习能力和刻苦的钻研精神，能够独立从事人事管理、文件起草，日常办公行政等相关工作；</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3、具有相关人力资源证书者优先；</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4、“双一流”高校（海外QS100）本科生或研究生优先；</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ascii="Calibri" w:hAnsi="Calibri" w:eastAsia="宋体" w:cs="Times New Roman"/>
                <w:kern w:val="2"/>
                <w:sz w:val="21"/>
                <w:szCs w:val="22"/>
                <w:lang w:val="en-US" w:eastAsia="zh-CN" w:bidi="ar-SA"/>
              </w:rPr>
            </w:pPr>
            <w:r>
              <w:rPr>
                <w:rFonts w:hint="eastAsia" w:ascii="宋体" w:hAnsi="宋体" w:eastAsia="宋体" w:cs="宋体"/>
                <w:sz w:val="18"/>
                <w:szCs w:val="18"/>
                <w:highlight w:val="none"/>
                <w:lang w:val="en-US" w:eastAsia="zh-CN"/>
              </w:rPr>
              <w:t>5、在校期间获得过校级及以上荣誉或者从事过学生干部工作者优先。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default" w:ascii="宋体" w:hAnsi="宋体" w:eastAsia="宋体" w:cs="宋体"/>
                <w:b/>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32" w:type="dxa"/>
            <w:gridSpan w:val="8"/>
            <w:noWrap w:val="0"/>
            <w:vAlign w:val="center"/>
          </w:tcPr>
          <w:p>
            <w:pPr>
              <w:numPr>
                <w:ilvl w:val="0"/>
                <w:numId w:val="0"/>
              </w:numPr>
              <w:spacing w:line="320" w:lineRule="exact"/>
              <w:jc w:val="center"/>
              <w:rPr>
                <w:rFonts w:hint="default" w:ascii="宋体" w:hAnsi="宋体" w:cs="宋体"/>
                <w:sz w:val="18"/>
                <w:szCs w:val="18"/>
                <w:lang w:val="en-US" w:eastAsia="zh-CN"/>
              </w:rPr>
            </w:pPr>
            <w:r>
              <w:rPr>
                <w:rFonts w:hint="eastAsia" w:ascii="宋体" w:hAnsi="宋体" w:cs="宋体"/>
                <w:b/>
                <w:bCs/>
                <w:sz w:val="18"/>
                <w:szCs w:val="18"/>
                <w:lang w:val="en-US" w:eastAsia="zh-CN"/>
              </w:rPr>
              <w:t>合计</w:t>
            </w:r>
          </w:p>
        </w:tc>
        <w:tc>
          <w:tcPr>
            <w:tcW w:w="54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cs="宋体"/>
                <w:b/>
                <w:bCs/>
                <w:sz w:val="18"/>
                <w:szCs w:val="18"/>
                <w:lang w:val="en-US" w:eastAsia="zh-CN"/>
              </w:rPr>
              <w:t>13</w:t>
            </w:r>
          </w:p>
        </w:tc>
        <w:tc>
          <w:tcPr>
            <w:tcW w:w="677" w:type="dxa"/>
            <w:noWrap w:val="0"/>
            <w:vAlign w:val="center"/>
          </w:tcPr>
          <w:p>
            <w:pPr>
              <w:spacing w:line="320" w:lineRule="exact"/>
              <w:jc w:val="center"/>
              <w:rPr>
                <w:rFonts w:ascii="宋体" w:hAnsi="宋体" w:cs="宋体"/>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8BB85"/>
    <w:multiLevelType w:val="singleLevel"/>
    <w:tmpl w:val="A218BB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jY1MGE3YTU1NGRmMGI5YzkxZDVlNmQwNGMwNTEifQ=="/>
  </w:docVars>
  <w:rsids>
    <w:rsidRoot w:val="58CA3E5D"/>
    <w:rsid w:val="58CA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
      <w:bCs/>
      <w:sz w:val="32"/>
      <w:szCs w:val="32"/>
    </w:rPr>
  </w:style>
  <w:style w:type="paragraph" w:styleId="3">
    <w:name w:val="Body Text Indent"/>
    <w:basedOn w:val="1"/>
    <w:next w:val="1"/>
    <w:qFormat/>
    <w:uiPriority w:val="0"/>
    <w:pPr>
      <w:tabs>
        <w:tab w:val="left" w:pos="1770"/>
      </w:tabs>
      <w:ind w:firstLine="600" w:firstLineChars="200"/>
    </w:pPr>
    <w:rPr>
      <w:rFonts w:ascii="仿宋_GB2312" w:hAnsi="Times New Roman" w:eastAsia="仿宋_GB2312" w:cs="Times New Roman"/>
      <w:sz w:val="30"/>
      <w:szCs w:val="24"/>
    </w:r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2023-06-30T08:52:00Z</dcterms:created>
  <dc:creator>PZY</dc:creator>
  <cp:lastModifiedBy>PZY</cp:lastModifiedBy>
  <dcterms:modified xsi:type="dcterms:W3CDTF">2023-06-30T08:53:07Z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73705BCE064B4CA18F50FC6D1DE0A890_11</vt:lpwstr>
  </property>
</Properties>
</file>