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</w:rPr>
        <w:t>同意报考证明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（模板）</w:t>
      </w: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同志(身份证号码: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海口市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第三人民医院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公开招聘工作人员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我单位同意其报考，并保证其如被录用，将配合有关单位办理其档案、工资、党团关系的移交手续。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单位（盖公章）</w:t>
      </w:r>
    </w:p>
    <w:p>
      <w:pPr>
        <w:spacing w:line="54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85B4F"/>
    <w:rsid w:val="39785B4F"/>
    <w:rsid w:val="4E3D273F"/>
    <w:rsid w:val="6F7FA498"/>
    <w:rsid w:val="7BD7868D"/>
    <w:rsid w:val="FBB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2022-07-21T14:38:00Z</dcterms:created>
  <dc:creator>南国人力-小陈</dc:creator>
  <cp:lastModifiedBy>lenovo</cp:lastModifiedBy>
  <dcterms:modified xsi:type="dcterms:W3CDTF">2023-06-13T10:50:44Z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