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红河红发城市运营有限公司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2023年社会公开招聘</w:t>
      </w: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红河红发城市运营有限公司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社会公开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招聘公告》，清楚并理解其内容。在此我郑重承诺：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一、自觉遵守《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红河红发城市运营有限公司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社会公开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招聘公告》的有关规定，服从招聘工作领导小组的安排，不舞弊或协助他人舞弊。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三、承诺服从公司的管理规定；服务公司的调配，违反则自愿取消应聘和聘用资格。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、认真履行应聘人员的各项义务。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、不弄虚作假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不伪造、不使用假证明、假证书等。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本人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及直系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亲属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未被列为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失信被执行人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、我保证符合招聘公告及招聘岗位要求的资格条件。自愿接受违反以上承诺所造成的后果，包括但不限于被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取消录用资格或解除已正式建立的劳动关系等。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、对因提供有关信息、证件不实或违反有关纪律规定所造成的后果，本人自愿放弃应聘资格并承担相应的责任。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4480" w:firstLineChars="14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4480" w:firstLineChars="14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br w:type="page"/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附：对违反有关规定已报名参加考试人员的相关处理措施：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1.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2.对个人信息弄虚作假或伪造、变造、使用假证明、假证书的，将采取以下措施：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（1）视情节轻重，对违规人员处以取消本次考试资格或登记为填报虚假信息的处罚。对判定为填报虚假信息的人员，取消应聘资格。情节严重的，将通报原单位（学校）。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（2）涉及违反国家法律法规的，移交相关部门处理。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3.凡填报了影响审核结果的且与真实信息不一致的信息，一律视为填报虚假信息，按第2条第（1）款规定予以处罚。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b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4.虽未在报名表中设置但已公告的相关规定或要求，由考生自觉遵守，若明知自身达不到条件却执意报名的，一经查实，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取消录用资格或解除劳动关系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Tk1MzM0NzlhM2U4NmYwNTc3NDVkMzRkNDM0ZjQifQ=="/>
  </w:docVars>
  <w:rsids>
    <w:rsidRoot w:val="00000000"/>
    <w:rsid w:val="299A6980"/>
    <w:rsid w:val="312C06EC"/>
    <w:rsid w:val="3B365112"/>
    <w:rsid w:val="683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821</Characters>
  <Lines>0</Lines>
  <Paragraphs>0</Paragraphs>
  <TotalTime>2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2023-06-16T12:23:00Z</dcterms:created>
  <dc:creator>ThinkPad</dc:creator>
  <cp:lastModifiedBy>姚洁</cp:lastModifiedBy>
  <dcterms:modified xsi:type="dcterms:W3CDTF">2023-06-28T00:29:24Z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E9B4686B8D5C4903B3B41A2CB8BE31A8_12</vt:lpwstr>
  </property>
</Properties>
</file>