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40" w:lineRule="atLeast"/>
        <w:rPr>
          <w:rFonts w:ascii="Times New Roman" w:hAnsi="Times New Roman" w:eastAsia="方正黑体_GBK" w:cs="方正黑体_GBK"/>
          <w:color w:val="000000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</w:rPr>
        <w:t>附件</w:t>
      </w:r>
      <w:r>
        <w:rPr>
          <w:rFonts w:ascii="Times New Roman" w:hAnsi="Times New Roman" w:eastAsia="方正黑体_GBK" w:cs="方正黑体_GBK"/>
          <w:color w:val="000000"/>
          <w:sz w:val="33"/>
          <w:szCs w:val="33"/>
        </w:rPr>
        <w:t>2</w:t>
      </w: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公务员录用体检通用标准（试行）</w:t>
      </w:r>
    </w:p>
    <w:p>
      <w:pPr>
        <w:ind w:firstLine="660" w:firstLineChars="200"/>
        <w:rPr>
          <w:rFonts w:hint="eastAsia" w:ascii="Times New Roman" w:hAnsi="Times New Roman" w:eastAsia="方正黑体_GBK" w:cs="方正黑体_GBK"/>
          <w:sz w:val="33"/>
          <w:szCs w:val="33"/>
        </w:rPr>
      </w:pP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第一条</w:t>
      </w:r>
      <w:r>
        <w:rPr>
          <w:rFonts w:ascii="Times New Roman" w:hAnsi="Times New Roman" w:eastAsia="方正黑体_GBK"/>
          <w:sz w:val="33"/>
          <w:szCs w:val="33"/>
        </w:rPr>
        <w:t> </w:t>
      </w:r>
      <w:r>
        <w:rPr>
          <w:rFonts w:ascii="Times New Roman" w:hAnsi="Times New Roman" w:eastAsia="方正仿宋_GBK"/>
          <w:sz w:val="33"/>
          <w:szCs w:val="33"/>
        </w:rPr>
        <w:t>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风湿性心脏病、心肌病、冠心病、先天性心脏病等器质性心脏病，不合格。先天性心脏病不需手术者或经手术治愈者，合格。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遇有下列情况之一的，排除病理性改变，合格：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（一）心脏听诊有杂音；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（二）频发期前收缩；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（三）心率每分钟小于</w:t>
      </w:r>
      <w:r>
        <w:rPr>
          <w:rFonts w:ascii="Times New Roman" w:hAnsi="Times New Roman" w:eastAsia="方正仿宋_GBK"/>
          <w:sz w:val="33"/>
          <w:szCs w:val="33"/>
        </w:rPr>
        <w:t>50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次或大于</w:t>
      </w:r>
      <w:r>
        <w:rPr>
          <w:rFonts w:ascii="Times New Roman" w:hAnsi="Times New Roman" w:eastAsia="方正仿宋_GBK"/>
          <w:sz w:val="33"/>
          <w:szCs w:val="33"/>
        </w:rPr>
        <w:t>110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次；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（四）心电图有异常的其他情况。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第二条</w:t>
      </w:r>
      <w:r>
        <w:rPr>
          <w:rFonts w:ascii="Times New Roman" w:hAnsi="Times New Roman" w:eastAsia="方正仿宋_GBK"/>
          <w:sz w:val="33"/>
          <w:szCs w:val="33"/>
        </w:rPr>
        <w:t> 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血压在下列范围内，合格：收缩压小于</w:t>
      </w:r>
      <w:r>
        <w:rPr>
          <w:rFonts w:ascii="Times New Roman" w:hAnsi="Times New Roman" w:eastAsia="方正仿宋_GBK"/>
          <w:sz w:val="33"/>
          <w:szCs w:val="33"/>
        </w:rPr>
        <w:t>140mmHg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；舒张压小于</w:t>
      </w:r>
      <w:r>
        <w:rPr>
          <w:rFonts w:ascii="Times New Roman" w:hAnsi="Times New Roman" w:eastAsia="方正仿宋_GBK"/>
          <w:sz w:val="33"/>
          <w:szCs w:val="33"/>
        </w:rPr>
        <w:t>90mmHg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第三条</w:t>
      </w:r>
      <w:r>
        <w:rPr>
          <w:rFonts w:ascii="Times New Roman" w:hAnsi="Times New Roman" w:eastAsia="方正仿宋_GBK"/>
          <w:sz w:val="33"/>
          <w:szCs w:val="33"/>
        </w:rPr>
        <w:t> 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血液系统疾病，不合格。单纯性缺铁性贫血，血红蛋白男性高于</w:t>
      </w:r>
      <w:r>
        <w:rPr>
          <w:rFonts w:ascii="Times New Roman" w:hAnsi="Times New Roman" w:eastAsia="方正仿宋_GBK"/>
          <w:sz w:val="33"/>
          <w:szCs w:val="33"/>
        </w:rPr>
        <w:t>90g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／</w:t>
      </w:r>
      <w:r>
        <w:rPr>
          <w:rFonts w:ascii="Times New Roman" w:hAnsi="Times New Roman" w:eastAsia="方正仿宋_GBK"/>
          <w:sz w:val="33"/>
          <w:szCs w:val="33"/>
        </w:rPr>
        <w:t>L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、女性高于</w:t>
      </w:r>
      <w:r>
        <w:rPr>
          <w:rFonts w:ascii="Times New Roman" w:hAnsi="Times New Roman" w:eastAsia="方正仿宋_GBK"/>
          <w:sz w:val="33"/>
          <w:szCs w:val="33"/>
        </w:rPr>
        <w:t>80g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／</w:t>
      </w:r>
      <w:r>
        <w:rPr>
          <w:rFonts w:ascii="Times New Roman" w:hAnsi="Times New Roman" w:eastAsia="方正仿宋_GBK"/>
          <w:sz w:val="33"/>
          <w:szCs w:val="33"/>
        </w:rPr>
        <w:t>L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，合格。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第四条</w:t>
      </w:r>
      <w:r>
        <w:rPr>
          <w:rFonts w:ascii="Times New Roman" w:hAnsi="Times New Roman" w:eastAsia="方正仿宋_GBK"/>
          <w:sz w:val="33"/>
          <w:szCs w:val="33"/>
        </w:rPr>
        <w:t> 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结核病不合格。但下列情况合格：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（一）原发性肺结核、继发性肺结核、结核性胸膜炎，临床治愈后稳定</w:t>
      </w:r>
      <w:r>
        <w:rPr>
          <w:rFonts w:ascii="Times New Roman" w:hAnsi="Times New Roman" w:eastAsia="方正仿宋_GBK"/>
          <w:sz w:val="33"/>
          <w:szCs w:val="33"/>
        </w:rPr>
        <w:t>1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年无变化者；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（二）肺外结核病：肾结核、骨结核、腹膜结核、淋巴结核等，临床治愈后</w:t>
      </w:r>
      <w:r>
        <w:rPr>
          <w:rFonts w:ascii="Times New Roman" w:hAnsi="Times New Roman" w:eastAsia="方正仿宋_GBK"/>
          <w:sz w:val="33"/>
          <w:szCs w:val="33"/>
        </w:rPr>
        <w:t>2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年无复发，经专科医院检查无变化者。第五条</w:t>
      </w:r>
      <w:r>
        <w:rPr>
          <w:rFonts w:ascii="Times New Roman" w:hAnsi="Times New Roman" w:eastAsia="方正仿宋_GBK"/>
          <w:sz w:val="33"/>
          <w:szCs w:val="33"/>
        </w:rPr>
        <w:t> 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慢性支气管炎伴阻塞性肺气肿、支气管扩张、支气管哮喘，不合格。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第六条</w:t>
      </w:r>
      <w:r>
        <w:rPr>
          <w:rFonts w:ascii="Times New Roman" w:hAnsi="Times New Roman" w:eastAsia="方正仿宋_GBK"/>
          <w:sz w:val="33"/>
          <w:szCs w:val="33"/>
        </w:rPr>
        <w:t> 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慢性胰腺炎、溃疡性结肠炎、克罗恩病等严重慢性消化系统疾病，不合格。胃次全切除术后无严重并发症者，合格。第七条</w:t>
      </w:r>
      <w:r>
        <w:rPr>
          <w:rFonts w:ascii="Times New Roman" w:hAnsi="Times New Roman" w:eastAsia="方正仿宋_GBK"/>
          <w:sz w:val="33"/>
          <w:szCs w:val="33"/>
        </w:rPr>
        <w:t> 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各种急慢性肝炎及肝硬化，不合格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第八条</w:t>
      </w:r>
      <w:r>
        <w:rPr>
          <w:rFonts w:ascii="Times New Roman" w:hAnsi="Times New Roman" w:eastAsia="方正黑体_GBK"/>
          <w:sz w:val="33"/>
          <w:szCs w:val="33"/>
        </w:rPr>
        <w:t> </w:t>
      </w:r>
      <w:r>
        <w:rPr>
          <w:rFonts w:ascii="Times New Roman" w:hAnsi="Times New Roman" w:eastAsia="方正仿宋_GBK"/>
          <w:sz w:val="33"/>
          <w:szCs w:val="33"/>
        </w:rPr>
        <w:t>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恶性肿瘤，不合格。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第九条</w:t>
      </w:r>
      <w:r>
        <w:rPr>
          <w:rFonts w:ascii="Times New Roman" w:hAnsi="Times New Roman" w:eastAsia="方正仿宋_GBK"/>
          <w:sz w:val="33"/>
          <w:szCs w:val="33"/>
        </w:rPr>
        <w:t> 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肾炎、慢性肾盂肾炎、多囊肾、肾功能不全，不合格。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第十条</w:t>
      </w:r>
      <w:r>
        <w:rPr>
          <w:rFonts w:ascii="Times New Roman" w:hAnsi="Times New Roman" w:eastAsia="方正仿宋_GBK"/>
          <w:sz w:val="33"/>
          <w:szCs w:val="33"/>
        </w:rPr>
        <w:t> 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糖尿病、尿崩症、肢端肥大症等内分泌系统疾病，不合格。甲状腺功能亢进治愈后</w:t>
      </w:r>
      <w:r>
        <w:rPr>
          <w:rFonts w:ascii="Times New Roman" w:hAnsi="Times New Roman" w:eastAsia="方正仿宋_GBK"/>
          <w:sz w:val="33"/>
          <w:szCs w:val="33"/>
        </w:rPr>
        <w:t>1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年无症状和体征者，合格。</w:t>
      </w:r>
      <w:r>
        <w:rPr>
          <w:rFonts w:ascii="Times New Roman" w:hAnsi="Times New Roman" w:eastAsia="方正仿宋_GBK"/>
          <w:sz w:val="33"/>
          <w:szCs w:val="33"/>
        </w:rPr>
        <w:t xml:space="preserve"> 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第十一条</w:t>
      </w:r>
      <w:r>
        <w:rPr>
          <w:rFonts w:ascii="Times New Roman" w:hAnsi="Times New Roman" w:eastAsia="方正黑体_GBK"/>
          <w:sz w:val="33"/>
          <w:szCs w:val="33"/>
        </w:rPr>
        <w:t> </w:t>
      </w:r>
      <w:r>
        <w:rPr>
          <w:rFonts w:ascii="Times New Roman" w:hAnsi="Times New Roman" w:eastAsia="方正仿宋_GBK"/>
          <w:sz w:val="33"/>
          <w:szCs w:val="33"/>
        </w:rPr>
        <w:t>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有癫痫病史、精神病史、癔病史、夜游症、严重的神经官能症（经常头痛头晕、失眠、记忆力明显下降等），精神活性物质滥用和依赖者，不合格。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第十二条</w:t>
      </w:r>
      <w:r>
        <w:rPr>
          <w:rFonts w:ascii="Times New Roman" w:hAnsi="Times New Roman" w:eastAsia="方正黑体_GBK"/>
          <w:sz w:val="33"/>
          <w:szCs w:val="33"/>
        </w:rPr>
        <w:t> </w:t>
      </w:r>
      <w:r>
        <w:rPr>
          <w:rFonts w:ascii="Times New Roman" w:hAnsi="Times New Roman" w:eastAsia="方正仿宋_GBK"/>
          <w:sz w:val="33"/>
          <w:szCs w:val="33"/>
        </w:rPr>
        <w:t>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红斑狼疮、皮肌炎和</w:t>
      </w:r>
      <w:r>
        <w:rPr>
          <w:rFonts w:ascii="Times New Roman" w:hAnsi="Times New Roman" w:eastAsia="方正仿宋_GBK"/>
          <w:sz w:val="33"/>
          <w:szCs w:val="33"/>
        </w:rPr>
        <w:t>/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或多发性肌炎、硬皮病、结节性多动脉炎、类风湿性关节炎等各种弥漫性结缔组织疾病，大动脉炎，不合格。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第十三条</w:t>
      </w:r>
      <w:r>
        <w:rPr>
          <w:rFonts w:ascii="Times New Roman" w:hAnsi="Times New Roman" w:eastAsia="方正仿宋_GBK"/>
          <w:sz w:val="33"/>
          <w:szCs w:val="33"/>
        </w:rPr>
        <w:t> 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晚期血吸虫病，晚期血丝虫病兼有橡皮肿或有乳糜尿，不合格。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第十四条</w:t>
      </w:r>
      <w:r>
        <w:rPr>
          <w:rFonts w:ascii="Times New Roman" w:hAnsi="Times New Roman" w:eastAsia="方正仿宋_GBK"/>
          <w:sz w:val="33"/>
          <w:szCs w:val="33"/>
        </w:rPr>
        <w:t> 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颅骨缺损、颅内异物存留、颅脑畸形、脑外伤后综合征，不合格。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第十五条</w:t>
      </w:r>
      <w:r>
        <w:rPr>
          <w:rFonts w:ascii="Times New Roman" w:hAnsi="Times New Roman" w:eastAsia="方正仿宋_GBK"/>
          <w:sz w:val="33"/>
          <w:szCs w:val="33"/>
        </w:rPr>
        <w:t> 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严重的慢性骨髓炎，不合格。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第十六条</w:t>
      </w:r>
      <w:r>
        <w:rPr>
          <w:rFonts w:ascii="Times New Roman" w:hAnsi="Times New Roman" w:eastAsia="方正黑体_GBK"/>
          <w:sz w:val="33"/>
          <w:szCs w:val="33"/>
        </w:rPr>
        <w:t> </w:t>
      </w:r>
      <w:r>
        <w:rPr>
          <w:rFonts w:ascii="Times New Roman" w:hAnsi="Times New Roman" w:eastAsia="方正仿宋_GBK"/>
          <w:sz w:val="33"/>
          <w:szCs w:val="33"/>
        </w:rPr>
        <w:t>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三度单纯性甲状腺肿，不合格。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第十七条</w:t>
      </w:r>
      <w:r>
        <w:rPr>
          <w:rFonts w:ascii="Times New Roman" w:hAnsi="Times New Roman" w:eastAsia="方正仿宋_GBK"/>
          <w:sz w:val="33"/>
          <w:szCs w:val="33"/>
        </w:rPr>
        <w:t> 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有梗阻的胆结石或泌尿系结石，不合格。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第十八条</w:t>
      </w:r>
      <w:r>
        <w:rPr>
          <w:rFonts w:ascii="Times New Roman" w:hAnsi="Times New Roman" w:eastAsia="方正仿宋_GBK"/>
          <w:sz w:val="33"/>
          <w:szCs w:val="33"/>
        </w:rPr>
        <w:t> 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淋病、梅毒、软下疳、性病性淋巴肉芽肿、尖锐湿疣、生殖器疱疹，艾滋病，不合格。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第十九条</w:t>
      </w:r>
      <w:r>
        <w:rPr>
          <w:rFonts w:ascii="Times New Roman" w:hAnsi="Times New Roman" w:eastAsia="方正仿宋_GBK"/>
          <w:sz w:val="33"/>
          <w:szCs w:val="33"/>
        </w:rPr>
        <w:t> 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双眼矫正视力均低于</w:t>
      </w:r>
      <w:r>
        <w:rPr>
          <w:rFonts w:ascii="Times New Roman" w:hAnsi="Times New Roman" w:eastAsia="方正仿宋_GBK"/>
          <w:sz w:val="33"/>
          <w:szCs w:val="33"/>
        </w:rPr>
        <w:t>4.8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（小数视力</w:t>
      </w:r>
      <w:r>
        <w:rPr>
          <w:rFonts w:ascii="Times New Roman" w:hAnsi="Times New Roman" w:eastAsia="方正仿宋_GBK"/>
          <w:sz w:val="33"/>
          <w:szCs w:val="33"/>
        </w:rPr>
        <w:t>0.6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），一眼失明另一眼矫正视力低于</w:t>
      </w:r>
      <w:r>
        <w:rPr>
          <w:rFonts w:ascii="Times New Roman" w:hAnsi="Times New Roman" w:eastAsia="方正仿宋_GBK"/>
          <w:sz w:val="33"/>
          <w:szCs w:val="33"/>
        </w:rPr>
        <w:t>4.9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（小数视力</w:t>
      </w:r>
      <w:r>
        <w:rPr>
          <w:rFonts w:ascii="Times New Roman" w:hAnsi="Times New Roman" w:eastAsia="方正仿宋_GBK"/>
          <w:sz w:val="33"/>
          <w:szCs w:val="33"/>
        </w:rPr>
        <w:t>0.8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），有明显视功能损害眼病者，不合格。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第二十条</w:t>
      </w:r>
      <w:r>
        <w:rPr>
          <w:rFonts w:ascii="Times New Roman" w:hAnsi="Times New Roman" w:eastAsia="方正仿宋_GBK"/>
          <w:sz w:val="33"/>
          <w:szCs w:val="33"/>
        </w:rPr>
        <w:t> 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双耳均有听力障碍，在使用人工听觉装置情况下，双耳在</w:t>
      </w:r>
      <w:r>
        <w:rPr>
          <w:rFonts w:ascii="Times New Roman" w:hAnsi="Times New Roman" w:eastAsia="方正仿宋_GBK"/>
          <w:sz w:val="33"/>
          <w:szCs w:val="33"/>
        </w:rPr>
        <w:t>3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米以内耳语仍听不见者，不合格。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第二十一条</w:t>
      </w:r>
      <w:r>
        <w:rPr>
          <w:rFonts w:ascii="Times New Roman" w:hAnsi="Times New Roman" w:eastAsia="方正黑体_GBK"/>
          <w:sz w:val="33"/>
          <w:szCs w:val="33"/>
        </w:rPr>
        <w:t> </w:t>
      </w:r>
      <w:r>
        <w:rPr>
          <w:rFonts w:ascii="Times New Roman" w:hAnsi="Times New Roman" w:eastAsia="方正仿宋_GBK"/>
          <w:sz w:val="33"/>
          <w:szCs w:val="33"/>
        </w:rPr>
        <w:t> 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未纳入体检标准，影响正常履行职责的其他严重疾病，不合格。</w:t>
      </w:r>
      <w:r>
        <w:rPr>
          <w:rFonts w:ascii="Times New Roman" w:hAnsi="Times New Roman" w:eastAsia="方正仿宋_GBK"/>
          <w:sz w:val="33"/>
          <w:szCs w:val="33"/>
        </w:rPr>
        <w:t> </w:t>
      </w:r>
      <w:bookmarkStart w:id="0" w:name="_GoBack"/>
      <w:bookmarkEnd w:id="0"/>
    </w:p>
    <w:p>
      <w:pPr>
        <w:pStyle w:val="3"/>
        <w:rPr>
          <w:rFonts w:ascii="Times New Roman" w:hAnsi="Times New Roman" w:eastAsia="仿宋_GB2312"/>
        </w:rPr>
      </w:pPr>
    </w:p>
    <w:p>
      <w:pPr>
        <w:pStyle w:val="2"/>
        <w:ind w:right="31680" w:firstLine="31680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-245745</wp:posOffset>
              </wp:positionV>
              <wp:extent cx="972185" cy="31115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2184" cy="311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19.35pt;height:24.5pt;width:76.55pt;mso-position-horizontal:outside;mso-position-horizontal-relative:margin;z-index:251659264;mso-width-relative:page;mso-height-relative:page;" filled="f" stroked="f" coordsize="21600,21600" o:gfxdata="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pd+TbYAAAABwEAAA8AAAAAAAAA&#10;AQAgAAAAIgAAAGRycy9kb3ducmV2LnhtbFBLAQIUABQAAAAIAIdO4kDbEXKv2AEAAJ4DAAAOAAAA&#10;AAAAAAEAIAAAACc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OWU4NGNjMzM1ZDZmZjlmMDM5ZTIyZmE5NWJjMjQifQ=="/>
  </w:docVars>
  <w:rsids>
    <w:rsidRoot w:val="00000000"/>
    <w:rsid w:val="0F2E3D3A"/>
    <w:rsid w:val="2C6E0826"/>
    <w:rsid w:val="37EC020A"/>
    <w:rsid w:val="3A3829B2"/>
    <w:rsid w:val="59281729"/>
    <w:rsid w:val="5EEC01A1"/>
    <w:rsid w:val="78DB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99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iPriority w:val="99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right="25" w:rightChars="12" w:firstLine="485" w:firstLineChars="202"/>
    </w:pPr>
    <w:rPr>
      <w:rFonts w:ascii="宋体" w:hAnsi="宋体" w:cs="宋体"/>
      <w:kern w:val="0"/>
      <w:sz w:val="24"/>
      <w:szCs w:val="24"/>
    </w:rPr>
  </w:style>
  <w:style w:type="paragraph" w:styleId="3">
    <w:name w:val="Body Text"/>
    <w:basedOn w:val="1"/>
    <w:link w:val="9"/>
    <w:qFormat/>
    <w:uiPriority w:val="99"/>
    <w:rPr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Body Text Char"/>
    <w:basedOn w:val="8"/>
    <w:link w:val="3"/>
    <w:qFormat/>
    <w:uiPriority w:val="99"/>
    <w:rPr>
      <w:rFonts w:ascii="Times New Roman" w:hAnsi="Times New Roman"/>
      <w:szCs w:val="21"/>
    </w:rPr>
  </w:style>
  <w:style w:type="paragraph" w:customStyle="1" w:styleId="10">
    <w:name w:val="p0"/>
    <w:basedOn w:val="1"/>
    <w:qFormat/>
    <w:uiPriority w:val="99"/>
    <w:pPr>
      <w:widowControl/>
    </w:pPr>
    <w:rPr>
      <w:kern w:val="0"/>
    </w:rPr>
  </w:style>
  <w:style w:type="paragraph" w:customStyle="1" w:styleId="11">
    <w:name w:val="p16"/>
    <w:basedOn w:val="1"/>
    <w:qFormat/>
    <w:uiPriority w:val="99"/>
    <w:pPr>
      <w:widowControl/>
      <w:ind w:firstLine="42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2</Pages>
  <Words>260</Words>
  <Characters>260</Characters>
  <Paragraphs>237</Paragraphs>
  <TotalTime>8</TotalTime>
  <ScaleCrop>false</ScaleCrop>
  <LinksUpToDate>false</LinksUpToDate>
  <CharactersWithSpaces>376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2022-03-17T09:32:00Z</dcterms:created>
  <dc:creator>唯美</dc:creator>
  <cp:lastModifiedBy>Administrator</cp:lastModifiedBy>
  <cp:lastPrinted>2022-03-28T07:10:00Z</cp:lastPrinted>
  <dcterms:modified xsi:type="dcterms:W3CDTF">2023-06-08T08:31:20Z</dcterms:modified>
  <dc:title>关于招聘消防辅助执法文职人员的公告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7A9C724A7AFE4E149D7EFE7F1E8641B2_13</vt:lpwstr>
  </property>
</Properties>
</file>