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粗黑宋简体" w:eastAsia="方正小标宋简体" w:cs="方正粗黑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粗黑宋简体" w:eastAsia="方正小标宋简体" w:cs="方正粗黑宋简体"/>
          <w:color w:val="000000"/>
          <w:kern w:val="0"/>
          <w:sz w:val="44"/>
          <w:szCs w:val="44"/>
        </w:rPr>
        <w:t>网络远程面试考生须知</w:t>
      </w:r>
    </w:p>
    <w:p>
      <w:pPr>
        <w:widowControl/>
        <w:jc w:val="left"/>
      </w:pP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为保证考生能够顺利完成面试环节，请各位考生仔细阅读以下内容，并按照相关要求进行备考和参加网络远程面试。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楷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楷体"/>
          <w:color w:val="000000"/>
          <w:kern w:val="0"/>
          <w:sz w:val="32"/>
          <w:szCs w:val="32"/>
        </w:rPr>
        <w:t xml:space="preserve">一、提前完成面试准备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考生应从面试空间选择、软硬件设备筹备和网络环境确认三个方面来进行面试准备工作。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（一）面试空间选择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考生应当选择独立、安静、可封闭的空间作为网络远程面试场所，面试期间严禁他人在场或进入考试独立空间。除面试要求的设备和物品外，考生座位1米范围内不得存放任何书刊、报纸、资料或电子设备等。 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软硬件设备筹备</w:t>
      </w:r>
    </w:p>
    <w:p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</w:rPr>
        <w:t>软件要求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：请考生根据学院要求下载并安装好面试软件,提前熟悉了解使用方法，并根据学院安排完成软件平台测试，熟悉流程和操作，及时解决存在的问题。</w:t>
      </w:r>
    </w:p>
    <w:p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/>
          <w:bCs/>
          <w:color w:val="000000"/>
          <w:kern w:val="0"/>
          <w:sz w:val="32"/>
          <w:szCs w:val="32"/>
        </w:rPr>
        <w:t>硬件要求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：笔记本电脑/台式机，保证设备具有摄像、话筒功能，保证网络环境稳定。不推荐使用智能手机（仅作为备用设备），如必须使用智能手机，建议用 WIFI 联网，并拔除电话卡，以防面试过程中意外来电导致面试中断。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（三）网络环境确认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请考生提前检查和筹备面试所需网络环境，考生应保证面试正常进行所需的网络条件，面试期间网络连接正常。 </w:t>
      </w:r>
    </w:p>
    <w:p>
      <w:pPr>
        <w:widowControl/>
        <w:spacing w:line="360" w:lineRule="auto"/>
        <w:ind w:firstLine="200"/>
        <w:jc w:val="left"/>
        <w:rPr>
          <w:rFonts w:ascii="Times New Roman" w:hAnsi="Times New Roman" w:eastAsia="仿宋_GB2312" w:cs="楷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楷体"/>
          <w:color w:val="000000"/>
          <w:kern w:val="0"/>
          <w:sz w:val="32"/>
          <w:szCs w:val="32"/>
        </w:rPr>
        <w:t xml:space="preserve"> 二、面试期间注意事项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（一）面试开始前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1.考生应提前测试设备和网络，须保证设备电量充足、网络连接正常。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2.考生应关闭移动设备通话功能，避免干扰面试。面试期间关闭使用设备的音乐、闹钟、屏幕保护等所有可能影响正常面试的应用程序。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3.考生面试前需向考官360度旋转摄像头，展示周围环境，考官认可后方可开始面试。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4.考生须准备身份证等有效身份证件，方便面试时查验身份。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5.考生要确保五官（眉、眼、耳、鼻、口）清晰可见，不得故意遮蔽面部、耳朵等部位，面试期间不得戴帽子、墨镜、口罩等，以保证身份确认及面试全程实时监控。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（二）面试进行时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1.考生在面试过程中不得使用美颜及滤镜，本人全程出镜，不得中途离开座位，不得擅自关闭音频视频设备。无关人员不得在考试区域内出现，否则视为违纪。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2.面试过程中严禁考生对面试过程进行录音录像，严禁使用设备进行直播，一经查实将取消其面试资格并追究相关责任。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3.面试结束后，按考官或工作人员的指令离开面试平台。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4.面试期间如发生设备或网络故障，第一时间主动与报考岗位所属学院（系）进行联系。 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28"/>
        </w:rPr>
        <w:t>三、</w:t>
      </w:r>
      <w:r>
        <w:rPr>
          <w:rFonts w:ascii="Times New Roman" w:hAnsi="Times New Roman" w:eastAsia="仿宋_GB2312" w:cs="黑体"/>
          <w:color w:val="000000"/>
          <w:kern w:val="0"/>
          <w:sz w:val="32"/>
          <w:szCs w:val="28"/>
        </w:rPr>
        <w:t>严守纪律、诚信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28"/>
        </w:rPr>
        <w:t>面</w:t>
      </w:r>
      <w:r>
        <w:rPr>
          <w:rFonts w:ascii="Times New Roman" w:hAnsi="Times New Roman" w:eastAsia="仿宋_GB2312" w:cs="黑体"/>
          <w:color w:val="000000"/>
          <w:kern w:val="0"/>
          <w:sz w:val="32"/>
          <w:szCs w:val="28"/>
        </w:rPr>
        <w:t>试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严禁考生弄虚作假及替考作弊行为，一经查实将按照《事业单位公开招聘违规违纪行为处理规定》（人社部令第35</w:t>
      </w:r>
      <w:r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  <w:t>号）的规定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 xml:space="preserve">，视情节轻重予以处理。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0595F"/>
    <w:multiLevelType w:val="singleLevel"/>
    <w:tmpl w:val="E230595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gzZjdiODYxOTFiYzk3MTI5MTE3NDU3ZjM3YWM4YWUifQ=="/>
  </w:docVars>
  <w:rsids>
    <w:rsidRoot w:val="008A27B7"/>
    <w:rsid w:val="0020150A"/>
    <w:rsid w:val="00203FBB"/>
    <w:rsid w:val="003361E8"/>
    <w:rsid w:val="0037199C"/>
    <w:rsid w:val="004A590E"/>
    <w:rsid w:val="005A03F6"/>
    <w:rsid w:val="006446E9"/>
    <w:rsid w:val="00674603"/>
    <w:rsid w:val="0077675E"/>
    <w:rsid w:val="008A27B7"/>
    <w:rsid w:val="008D781B"/>
    <w:rsid w:val="00920FB2"/>
    <w:rsid w:val="00CF0A6C"/>
    <w:rsid w:val="00E25D89"/>
    <w:rsid w:val="00E71689"/>
    <w:rsid w:val="00F7464F"/>
    <w:rsid w:val="07860A7C"/>
    <w:rsid w:val="42BF3568"/>
    <w:rsid w:val="5CA67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983</Words>
  <Characters>1001</Characters>
  <Lines>7</Lines>
  <Paragraphs>2</Paragraphs>
  <TotalTime>46</TotalTime>
  <ScaleCrop>false</ScaleCrop>
  <LinksUpToDate>false</LinksUpToDate>
  <CharactersWithSpaces>1018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gchx</cp:lastModifiedBy>
  <cp:lastPrinted>2020-07-15T09:57:00Z</cp:lastPrinted>
  <dcterms:modified xsi:type="dcterms:W3CDTF">2023-05-31T00:26:58Z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EEDFA2D73ABA44B3A048E4D83C8A01F8_12</vt:lpwstr>
  </property>
</Properties>
</file>