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left="0" w:leftChars="0"/>
        <w:textAlignment w:val="auto"/>
        <w:rPr>
          <w:rFonts w:hint="default" w:ascii="宋体" w:hAnsi="宋体" w:eastAsia="仿宋_GB2312" w:cs="Times New Roman"/>
          <w:sz w:val="32"/>
          <w:szCs w:val="32"/>
          <w:u w:val="none" w:color="auto"/>
          <w:lang w:eastAsia="zh-CN"/>
        </w:rPr>
      </w:pPr>
      <w:r>
        <w:rPr>
          <w:rFonts w:hint="default" w:ascii="宋体" w:hAnsi="宋体" w:eastAsia="黑体" w:cs="Times New Roman"/>
          <w:sz w:val="32"/>
          <w:szCs w:val="32"/>
          <w:u w:val="none" w:color="auto"/>
        </w:rPr>
        <w:t>附件</w:t>
      </w:r>
      <w:r>
        <w:rPr>
          <w:rFonts w:hint="eastAsia" w:ascii="宋体" w:hAnsi="宋体" w:eastAsia="黑体" w:cs="Times New Roman"/>
          <w:sz w:val="32"/>
          <w:szCs w:val="32"/>
          <w:u w:val="none" w:color="auto"/>
          <w:lang w:val="en-US" w:eastAsia="zh-CN"/>
        </w:rPr>
        <w:t>1</w:t>
      </w:r>
    </w:p>
    <w:p>
      <w:pPr>
        <w:widowControl w:val="0"/>
        <w:spacing w:line="600" w:lineRule="exact"/>
        <w:ind w:left="0" w:leftChars="0"/>
        <w:jc w:val="center"/>
        <w:rPr>
          <w:rFonts w:hint="default" w:ascii="宋体" w:hAnsi="宋体" w:eastAsia="方正小标宋简体" w:cs="方正小标宋简体"/>
          <w:sz w:val="44"/>
          <w:szCs w:val="44"/>
          <w:u w:val="none" w:color="auto"/>
          <w:lang w:val="en-US" w:eastAsia="zh-CN"/>
        </w:rPr>
      </w:pPr>
      <w:bookmarkStart w:id="0" w:name="_GoBack"/>
      <w:r>
        <w:rPr>
          <w:rFonts w:hint="default" w:ascii="宋体" w:hAnsi="宋体" w:eastAsia="方正小标宋简体" w:cs="方正小标宋简体"/>
          <w:sz w:val="44"/>
          <w:szCs w:val="44"/>
          <w:u w:val="none" w:color="auto"/>
          <w:lang w:eastAsia="zh-CN"/>
        </w:rPr>
        <w:t>济源示范区公立医院202</w:t>
      </w:r>
      <w:r>
        <w:rPr>
          <w:rFonts w:hint="eastAsia" w:ascii="宋体" w:hAnsi="宋体" w:eastAsia="方正小标宋简体" w:cs="方正小标宋简体"/>
          <w:sz w:val="44"/>
          <w:szCs w:val="44"/>
          <w:u w:val="none" w:color="auto"/>
          <w:lang w:val="en-US" w:eastAsia="zh-CN"/>
        </w:rPr>
        <w:t>3</w:t>
      </w:r>
      <w:r>
        <w:rPr>
          <w:rFonts w:hint="default" w:ascii="宋体" w:hAnsi="宋体" w:eastAsia="方正小标宋简体" w:cs="方正小标宋简体"/>
          <w:sz w:val="44"/>
          <w:szCs w:val="44"/>
          <w:u w:val="none" w:color="auto"/>
          <w:lang w:eastAsia="zh-CN"/>
        </w:rPr>
        <w:t>年人才引进目录</w:t>
      </w:r>
    </w:p>
    <w:bookmarkEnd w:id="0"/>
    <w:tbl>
      <w:tblPr>
        <w:tblStyle w:val="4"/>
        <w:tblW w:w="13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170"/>
        <w:gridCol w:w="1035"/>
        <w:gridCol w:w="750"/>
        <w:gridCol w:w="1590"/>
        <w:gridCol w:w="580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111" w:rightChars="-53" w:firstLine="0" w:firstLineChars="0"/>
              <w:jc w:val="center"/>
              <w:textAlignment w:val="auto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岗位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代码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岗位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性质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引进人数</w:t>
            </w:r>
          </w:p>
        </w:tc>
        <w:tc>
          <w:tcPr>
            <w:tcW w:w="9305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学历</w:t>
            </w:r>
            <w:r>
              <w:rPr>
                <w:rFonts w:hint="eastAsia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（学位）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专</w:t>
            </w:r>
            <w:r>
              <w:rPr>
                <w:rFonts w:hint="eastAsia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业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方正黑体_GBK" w:cs="Times New Roman"/>
                <w:b w:val="0"/>
                <w:bCs w:val="0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  <w:t>济源市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  <w:t>人民医院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234011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员额制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专技岗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both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全日制硕士研究生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临床医学类：临床病理学</w:t>
            </w: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要求为35周岁及以下（1987年5月31日及以后出生），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取得住院医师规范化培训合格证书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临床医学类：外科学或泌尿外科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234013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临床医学类：外科学或烧伤外科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234014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临床医学类：康复医学或康复医学与理疗学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234015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临床医学类：放射医学或影像医学与核医学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234016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临床医学类：耳鼻咽喉科学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234017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临床医学类：内科学或呼吸内科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234018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临床医学类：内科学或内分泌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</w:tbl>
    <w:p/>
    <w:tbl>
      <w:tblPr>
        <w:tblStyle w:val="4"/>
        <w:tblW w:w="13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170"/>
        <w:gridCol w:w="1035"/>
        <w:gridCol w:w="750"/>
        <w:gridCol w:w="1590"/>
        <w:gridCol w:w="5804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  <w:t>济</w:t>
            </w: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</w:rPr>
              <w:t>源市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</w:rPr>
              <w:t>第二人民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</w:rPr>
              <w:t>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234021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员额制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专技岗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  <w:t>全日制硕士研究生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临床医学：内科学、外科学、儿科学、耳鼻咽喉科学、眼科学、麻醉学、皮肤病与性病学、急诊医学、影像医学与核医学、临床病理学</w:t>
            </w: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要求为35周岁及以下（1987年5月31日及以后出生）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234022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中医学：中医内科学、中医外科学、中医儿科学、针灸推拿学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234023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中西医结合：中西医结合临床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234024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药学：药物分析学、生药学、药理学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val="en-US" w:eastAsia="zh-CN"/>
              </w:rPr>
              <w:t>济源市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宋体" w:hAnsi="宋体" w:eastAsia="仿宋_GB2312" w:cs="Times New Roman"/>
                <w:sz w:val="24"/>
                <w:szCs w:val="24"/>
                <w:u w:val="none" w:color="auto"/>
                <w:lang w:val="en-US" w:eastAsia="zh-CN"/>
              </w:rPr>
              <w:t>中医院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234031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员额制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专技岗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4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全日制硕士研究生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中医学类：中医临床基础、中医诊断学、中医内科学、中医外科学、中医骨伤科学、中医儿科学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234032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4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中医学类：针灸推拿学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宋体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234033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2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中西医结合类：中西医结合临床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宋体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234034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临床医学类：内科学、外科学、急诊医学、麻醉学、医学影像与核医学、全科医学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宋体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234035</w:t>
            </w: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5804" w:type="dxa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临床医学类：</w:t>
            </w:r>
            <w:r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麻醉学</w:t>
            </w: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宋体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63" w:type="dxa"/>
            <w:gridSpan w:val="3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i w:val="0"/>
                <w:color w:val="auto"/>
                <w:spacing w:val="0"/>
                <w:kern w:val="0"/>
                <w:sz w:val="24"/>
                <w:szCs w:val="24"/>
                <w:u w:val="none" w:color="auto"/>
                <w:lang w:val="en-US" w:eastAsia="zh-CN"/>
              </w:rPr>
              <w:t>合计</w:t>
            </w:r>
          </w:p>
        </w:tc>
        <w:tc>
          <w:tcPr>
            <w:tcW w:w="10055" w:type="dxa"/>
            <w:gridSpan w:val="4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宋体" w:hAnsi="宋体" w:eastAsia="宋体" w:cs="Times New Roman"/>
                <w:i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MGIzNDA1Y2MxMGY4YmU0YWJiMDMxNTJiN2QwZmEifQ=="/>
  </w:docVars>
  <w:rsids>
    <w:rsidRoot w:val="4B232DD3"/>
    <w:rsid w:val="4B2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2023-05-10T07:49:00Z</dcterms:created>
  <dc:creator>Administrator</dc:creator>
  <cp:lastModifiedBy>Administrator</cp:lastModifiedBy>
  <dcterms:modified xsi:type="dcterms:W3CDTF">2023-05-10T07:49:44Z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3BC64DC0662E471A85598E60AF4BC63D_11</vt:lpwstr>
  </property>
</Properties>
</file>