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center"/>
        <w:rPr>
          <w:rFonts w:hint="eastAsia" w:ascii="方正小标宋简体" w:hAnsi="仿宋_GB2312" w:eastAsia="方正小标宋简体" w:cs="仿宋_GB2312"/>
          <w:color w:val="auto"/>
          <w:w w:val="90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color w:val="auto"/>
          <w:w w:val="90"/>
          <w:sz w:val="36"/>
          <w:szCs w:val="36"/>
          <w:highlight w:val="none"/>
          <w:lang w:val="en-US" w:eastAsia="zh-CN"/>
        </w:rPr>
        <w:t>2023年诸暨市文化广电旅游局下属事业单位工作人员公开招聘计划表</w:t>
      </w:r>
    </w:p>
    <w:bookmarkEnd w:id="0"/>
    <w:tbl>
      <w:tblPr>
        <w:tblStyle w:val="2"/>
        <w:tblpPr w:leftFromText="180" w:rightFromText="180" w:vertAnchor="text" w:horzAnchor="page" w:tblpX="1390" w:tblpY="196"/>
        <w:tblOverlap w:val="never"/>
        <w:tblW w:w="144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383"/>
        <w:gridCol w:w="762"/>
        <w:gridCol w:w="1500"/>
        <w:gridCol w:w="1545"/>
        <w:gridCol w:w="6582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tblHeader/>
        </w:trPr>
        <w:tc>
          <w:tcPr>
            <w:tcW w:w="12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bidi="ar"/>
              </w:rPr>
              <w:t>招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eastAsia="zh-CN" w:bidi="ar"/>
              </w:rPr>
              <w:t>聘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bidi="ar"/>
              </w:rPr>
              <w:t>单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eastAsia="zh-CN" w:bidi="ar"/>
              </w:rPr>
              <w:t>位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bidi="ar"/>
              </w:rPr>
              <w:t>招聘岗位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ind w:right="-107" w:rightChars="-51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ind w:right="-107" w:rightChars="-51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eastAsia="zh-CN" w:bidi="ar"/>
              </w:rPr>
              <w:t>人数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bidi="ar"/>
              </w:rPr>
              <w:t>学历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eastAsia="zh-CN" w:bidi="ar"/>
              </w:rPr>
              <w:t>要求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eastAsia="zh-CN" w:bidi="ar"/>
              </w:rPr>
              <w:t>学位要求</w:t>
            </w:r>
          </w:p>
        </w:tc>
        <w:tc>
          <w:tcPr>
            <w:tcW w:w="65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bidi="ar"/>
              </w:rPr>
              <w:t>专业要求</w:t>
            </w: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bidi="ar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22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诸暨市文化馆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 xml:space="preserve"> 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声乐岗位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本科及以上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 w:bidi="ar"/>
              </w:rPr>
              <w:t>学士及以上</w:t>
            </w:r>
          </w:p>
        </w:tc>
        <w:tc>
          <w:tcPr>
            <w:tcW w:w="65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音乐表演、音乐学、流行音乐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研究生：音乐学、音乐</w:t>
            </w: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hint="eastAsia" w:ascii="仿宋_GB2312" w:hAnsi="宋体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22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戏剧创作岗位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本科及以上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 w:bidi="ar"/>
              </w:rPr>
              <w:t>学士及以上</w:t>
            </w:r>
          </w:p>
        </w:tc>
        <w:tc>
          <w:tcPr>
            <w:tcW w:w="65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 xml:space="preserve">本科：戏剧影视文学、戏剧学、戏剧教育、戏剧影视导演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研究生：戏剧影视文学、戏剧、戏剧戏曲学、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 w:bidi="ar"/>
              </w:rPr>
              <w:t>戏剧与影视学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 xml:space="preserve"> </w:t>
            </w: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hint="eastAsia" w:ascii="仿宋_GB2312" w:hAnsi="宋体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2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诸暨市文化艺术中心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  <w:lang w:eastAsia="zh-CN" w:bidi="ar"/>
              </w:rPr>
              <w:t>（越剧团）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乐队演奏岗位（键笙、唢呐、大贝司、主胡、扬琴、合成器）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大专及以上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65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专科：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戏曲音乐、音乐表演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音乐表演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 w:bidi="ar"/>
              </w:rPr>
              <w:t>、音乐学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研究生：音乐、音乐学</w:t>
            </w: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该岗位需经常外出表演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center"/>
        <w:rPr>
          <w:rFonts w:hint="eastAsia" w:ascii="方正小标宋简体" w:hAnsi="仿宋_GB2312" w:eastAsia="方正小标宋简体" w:cs="仿宋_GB2312"/>
          <w:color w:val="auto"/>
          <w:w w:val="90"/>
          <w:sz w:val="36"/>
          <w:szCs w:val="36"/>
          <w:highlight w:val="none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ODM1NmRkMTY4ZDk3NzYyZmFiZjA1YzE5YTgwYTYifQ=="/>
  </w:docVars>
  <w:rsids>
    <w:rsidRoot w:val="579D14CD"/>
    <w:rsid w:val="579D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2023-05-10T07:52:00Z</dcterms:created>
  <dc:creator>藕荷旦旦</dc:creator>
  <cp:lastModifiedBy>藕荷旦旦</cp:lastModifiedBy>
  <dcterms:modified xsi:type="dcterms:W3CDTF">2023-05-10T07:52:35Z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400D729F9E7541E5996083AAE51E7DAE_11</vt:lpwstr>
  </property>
</Properties>
</file>