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  <w:lang w:val="en-US" w:eastAsia="zh-CN"/>
        </w:rPr>
        <w:t>2023年诸暨市文化广电旅游局下属事业单位工作人员公开招聘计划表</w:t>
      </w:r>
    </w:p>
    <w:bookmarkEnd w:id="0"/>
    <w:tbl>
      <w:tblPr>
        <w:tblStyle w:val="2"/>
        <w:tblpPr w:leftFromText="180" w:rightFromText="180" w:vertAnchor="text" w:horzAnchor="page" w:tblpX="1390" w:tblpY="196"/>
        <w:tblOverlap w:val="never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383"/>
        <w:gridCol w:w="762"/>
        <w:gridCol w:w="1500"/>
        <w:gridCol w:w="1545"/>
        <w:gridCol w:w="6582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</w:trPr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单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招聘岗位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-107" w:rightChars="-51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right="-107" w:rightChars="-51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人数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要求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学位要求</w:t>
            </w:r>
          </w:p>
        </w:tc>
        <w:tc>
          <w:tcPr>
            <w:tcW w:w="65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专业要求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诸暨市文化馆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声乐岗位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本科及以上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学士及以上</w:t>
            </w:r>
          </w:p>
        </w:tc>
        <w:tc>
          <w:tcPr>
            <w:tcW w:w="65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音乐表演、音乐学、流行音乐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研究生：音乐学、音乐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戏剧创作岗位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本科及以上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学士及以上</w:t>
            </w:r>
          </w:p>
        </w:tc>
        <w:tc>
          <w:tcPr>
            <w:tcW w:w="65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本科：戏剧影视文学、戏剧学、戏剧教育、戏剧影视导演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研究生：戏剧影视文学、戏剧、戏剧戏曲学、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戏剧与影视学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诸暨市文化艺术中心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（越剧团）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乐队演奏岗位（键笙、唢呐、大贝司、主胡、扬琴、合成器）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大专及以上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专科：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戏曲音乐、音乐表演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音乐表演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 w:bidi="ar"/>
              </w:rPr>
              <w:t>、音乐学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研究生：音乐、音乐学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该岗位需经常外出表演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79D14CD"/>
    <w:rsid w:val="579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2023-05-10T07:52:00Z</dcterms:created>
  <dc:creator>藕荷旦旦</dc:creator>
  <cp:lastModifiedBy>藕荷旦旦</cp:lastModifiedBy>
  <dcterms:modified xsi:type="dcterms:W3CDTF">2023-05-10T07:52:35Z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400D729F9E7541E5996083AAE51E7DAE_11</vt:lpwstr>
  </property>
</Properties>
</file>