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rFonts w:hint="eastAsia" w:ascii="微软简标宋" w:hAnsi="微软简标宋" w:eastAsia="微软简标宋" w:cs="微软简标宋"/>
          <w:bCs/>
          <w:sz w:val="36"/>
          <w:szCs w:val="36"/>
        </w:rPr>
      </w:pPr>
      <w:r>
        <w:rPr>
          <w:rFonts w:hint="eastAsia" w:ascii="微软简标宋" w:hAnsi="微软简标宋" w:eastAsia="微软简标宋" w:cs="微软简标宋"/>
          <w:bCs/>
          <w:sz w:val="36"/>
          <w:szCs w:val="36"/>
        </w:rPr>
        <w:t>张湾区2023年引进高层次和急需紧缺人才岗位及条件一览表</w:t>
      </w:r>
    </w:p>
    <w:p>
      <w:pPr>
        <w:spacing w:line="200" w:lineRule="exact"/>
        <w:jc w:val="center"/>
        <w:rPr>
          <w:rFonts w:ascii="Times New Roman" w:hAnsi="Times New Roman" w:eastAsia="Arial Unicode MS"/>
          <w:bCs/>
          <w:sz w:val="44"/>
          <w:szCs w:val="44"/>
        </w:rPr>
      </w:pP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1886"/>
        <w:gridCol w:w="1668"/>
        <w:gridCol w:w="1668"/>
        <w:gridCol w:w="3445"/>
        <w:gridCol w:w="947"/>
        <w:gridCol w:w="15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14" w:type="pct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黑体"/>
                <w:sz w:val="22"/>
                <w:szCs w:val="22"/>
              </w:rPr>
            </w:pPr>
            <w:r>
              <w:rPr>
                <w:rFonts w:ascii="Times New Roman" w:hAnsi="Times New Roman" w:eastAsia="黑体"/>
                <w:sz w:val="22"/>
                <w:szCs w:val="22"/>
              </w:rPr>
              <w:t>单位名称</w:t>
            </w:r>
          </w:p>
        </w:tc>
        <w:tc>
          <w:tcPr>
            <w:tcW w:w="727" w:type="pct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黑体"/>
                <w:sz w:val="22"/>
                <w:szCs w:val="22"/>
              </w:rPr>
            </w:pPr>
            <w:r>
              <w:rPr>
                <w:rFonts w:ascii="Times New Roman" w:hAnsi="Times New Roman" w:eastAsia="黑体"/>
                <w:sz w:val="22"/>
                <w:szCs w:val="22"/>
              </w:rPr>
              <w:t>岗位名称</w:t>
            </w:r>
          </w:p>
        </w:tc>
        <w:tc>
          <w:tcPr>
            <w:tcW w:w="643" w:type="pct"/>
            <w:tcBorders>
              <w:top w:val="single" w:color="auto" w:sz="12" w:space="0"/>
              <w:bottom w:val="single" w:color="auto" w:sz="2" w:space="0"/>
            </w:tcBorders>
            <w:noWrap w:val="0"/>
            <w:vAlign w:val="top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sz w:val="22"/>
                <w:szCs w:val="22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黑体"/>
                <w:sz w:val="22"/>
                <w:szCs w:val="22"/>
              </w:rPr>
            </w:pPr>
            <w:r>
              <w:rPr>
                <w:rFonts w:ascii="Times New Roman" w:hAnsi="Times New Roman" w:eastAsia="黑体"/>
                <w:sz w:val="22"/>
                <w:szCs w:val="22"/>
              </w:rPr>
              <w:t>岗位代码</w:t>
            </w:r>
          </w:p>
        </w:tc>
        <w:tc>
          <w:tcPr>
            <w:tcW w:w="643" w:type="pct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Times New Roman" w:hAnsi="Times New Roman" w:eastAsia="黑体"/>
                <w:sz w:val="22"/>
                <w:szCs w:val="22"/>
              </w:rPr>
            </w:pPr>
            <w:r>
              <w:rPr>
                <w:rFonts w:ascii="Times New Roman" w:hAnsi="Times New Roman" w:eastAsia="黑体"/>
                <w:sz w:val="22"/>
                <w:szCs w:val="22"/>
              </w:rPr>
              <w:t>学</w:t>
            </w:r>
            <w:r>
              <w:rPr>
                <w:rFonts w:hint="eastAsia" w:ascii="Times New Roman" w:hAnsi="Times New Roman" w:eastAsia="黑体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黑体"/>
                <w:sz w:val="22"/>
                <w:szCs w:val="22"/>
              </w:rPr>
              <w:t>历</w:t>
            </w:r>
          </w:p>
        </w:tc>
        <w:tc>
          <w:tcPr>
            <w:tcW w:w="1328" w:type="pct"/>
            <w:tcBorders>
              <w:top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Times New Roman" w:hAnsi="Times New Roman" w:eastAsia="黑体"/>
                <w:sz w:val="22"/>
                <w:szCs w:val="22"/>
              </w:rPr>
            </w:pPr>
            <w:r>
              <w:rPr>
                <w:rFonts w:ascii="Times New Roman" w:hAnsi="Times New Roman" w:eastAsia="黑体"/>
                <w:sz w:val="22"/>
                <w:szCs w:val="22"/>
              </w:rPr>
              <w:t>专  业</w:t>
            </w:r>
          </w:p>
        </w:tc>
        <w:tc>
          <w:tcPr>
            <w:tcW w:w="365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黑体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</w:rPr>
              <w:t>岗位</w:t>
            </w:r>
            <w:r>
              <w:rPr>
                <w:rFonts w:ascii="Times New Roman" w:hAnsi="Times New Roman" w:eastAsia="黑体"/>
                <w:sz w:val="22"/>
                <w:szCs w:val="22"/>
              </w:rPr>
              <w:t>人数</w:t>
            </w:r>
          </w:p>
        </w:tc>
        <w:tc>
          <w:tcPr>
            <w:tcW w:w="580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黑体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714" w:type="pct"/>
            <w:vMerge w:val="restar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十堰市张湾区教育局所属学校</w:t>
            </w:r>
          </w:p>
        </w:tc>
        <w:tc>
          <w:tcPr>
            <w:tcW w:w="72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初中道德与法治教师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A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0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1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全日制研究生学历、具有相应学位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哲学类、政治学类、马克思主义理论学类、教育学类</w:t>
            </w:r>
          </w:p>
        </w:tc>
        <w:tc>
          <w:tcPr>
            <w:tcW w:w="365" w:type="pc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持有初中及以上学段道德与法治教师资格证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714" w:type="pct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初中语文教师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A02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全日制研究生学历、具有相应学位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中国语言文学类、新闻传播学类、教育学类</w:t>
            </w:r>
          </w:p>
        </w:tc>
        <w:tc>
          <w:tcPr>
            <w:tcW w:w="365" w:type="pc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持有初中及以上学段语文教师资格证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714" w:type="pct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初中数学教师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A03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全日制研究生学历、具有相应学位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不限</w:t>
            </w:r>
          </w:p>
        </w:tc>
        <w:tc>
          <w:tcPr>
            <w:tcW w:w="365" w:type="pc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持有初中及以上学段数学教师资格证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714" w:type="pct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初中英语教师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A0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全日制研究生学历、具有相应学位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外国语言文学类、教育学类</w:t>
            </w:r>
          </w:p>
        </w:tc>
        <w:tc>
          <w:tcPr>
            <w:tcW w:w="365" w:type="pc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持有初中及以上学段英语教师资格证</w:t>
            </w:r>
          </w:p>
        </w:tc>
      </w:tr>
    </w:tbl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531" w:right="2211" w:bottom="1531" w:left="1871" w:header="851" w:footer="992" w:gutter="0"/>
          <w:cols w:space="720" w:num="1"/>
          <w:docGrid w:type="lines" w:linePitch="315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ZWExM2U2ZDI3Y2JiYmY1ZDc2MGE3ZjhlMWJiOGIifQ=="/>
  </w:docVars>
  <w:rsids>
    <w:rsidRoot w:val="00000000"/>
    <w:rsid w:val="7042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 w:firstLineChars="200"/>
    </w:pPr>
    <w:rPr>
      <w:rFonts w:ascii="宋体" w:hAnsi="宋体"/>
      <w:color w:val="FF0000"/>
      <w:sz w:val="21"/>
      <w:lang w:val="en-US" w:bidi="ar-SA"/>
    </w:rPr>
  </w:style>
  <w:style w:type="paragraph" w:styleId="3">
    <w:name w:val="Body Text Indent"/>
    <w:basedOn w:val="1"/>
    <w:qFormat/>
    <w:uiPriority w:val="0"/>
    <w:pPr>
      <w:ind w:firstLine="709"/>
    </w:pPr>
    <w:rPr>
      <w:sz w:val="32"/>
      <w:lang w:val="hr-HR" w:bidi="ar-EG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2023-05-06T07:07:24Z</dcterms:created>
  <dc:creator>Administrator</dc:creator>
  <cp:lastModifiedBy>niconiconi</cp:lastModifiedBy>
  <dcterms:modified xsi:type="dcterms:W3CDTF">2023-05-06T07:07:30Z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21A2F78C28F44E34BD0639F7A6BF8F55_12</vt:lpwstr>
  </property>
</Properties>
</file>