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附件：</w:t>
      </w:r>
    </w:p>
    <w:tbl>
      <w:tblPr>
        <w:tblStyle w:val="3"/>
        <w:tblW w:w="0" w:type="auto"/>
        <w:tblInd w:w="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30"/>
        <w:gridCol w:w="1560"/>
        <w:gridCol w:w="2235"/>
        <w:gridCol w:w="3585"/>
        <w:gridCol w:w="1065"/>
        <w:gridCol w:w="870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8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baseline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华龙区2023年度“迎五一 送岗位”公益性岗位设置及待遇一览表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高校毕业生等就业困难人员岗位需求信息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华龙区政务服务大数据管理局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专业优先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华龙区司法局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法律专业优先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华龙区机关事务管理局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后勤保洁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保洁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华龙区中原路街道办事处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华龙区黄河路街道办事处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华龙区胜利路街道办事处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华龙区岳村镇人民政府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华龙区农业农村局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华龙区统计局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华龙区应急管理局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文秘类、计算机类与应急管理工作相关，需有文字功底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华龙区住房和城乡建设局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华龙区市场监督管理局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中专以上学历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华龙区医保局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华龙区民政局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华龙区粮食和物资储备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文秘、计算机专业优先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华龙区失业保险中心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华龙区残疾人联合会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文秘专业优先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Fonts w:hint="default" w:eastAsia="仿宋_GB2312" w:cs="Times New Roman"/>
          <w:kern w:val="0"/>
          <w:sz w:val="32"/>
          <w:szCs w:val="32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1417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AAC7C-923D-4A1E-A4D7-2D8F875487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D1E6B7C-5DF4-4189-B0A3-55D1F6BB1C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99B69C-5991-4C82-8A92-E587B17BBB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9160AD4-493A-447C-B4AF-BAA533A856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zI4Y2M1NTEzYWE1N2NkMzFhMzhmNDJjNjJhMzIifQ=="/>
  </w:docVars>
  <w:rsids>
    <w:rsidRoot w:val="0FFF4151"/>
    <w:rsid w:val="0F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2"/>
      <w:lang w:val="en-US" w:eastAsia="zh-CN" w:bidi="ar-SA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2023-04-24T01:19:00Z</dcterms:created>
  <dc:creator>安静的聆听那一抹辉煌</dc:creator>
  <cp:lastModifiedBy>安静的聆听那一抹辉煌</cp:lastModifiedBy>
  <dcterms:modified xsi:type="dcterms:W3CDTF">2023-04-24T01:20:21Z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8FE70AA0798648EE95E9047F2E8D2570_11</vt:lpwstr>
  </property>
</Properties>
</file>