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因XXX（原因）不能参加国家文物进出境审核海南管理处2022年公开招聘事业编制人员面试资格复审，特委托XXX（身份证号XXX）代为办理相关资格复审手续。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月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DEzYmRmOTFiNjQxNTNhMDI3OTI2YzNiOWNjMjI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8F83461"/>
    <w:rsid w:val="0DBF4677"/>
    <w:rsid w:val="0F8D2B33"/>
    <w:rsid w:val="1D464224"/>
    <w:rsid w:val="27EE807F"/>
    <w:rsid w:val="2F1B28C3"/>
    <w:rsid w:val="31234E3D"/>
    <w:rsid w:val="3F752DBA"/>
    <w:rsid w:val="40E00C0F"/>
    <w:rsid w:val="4A7B34F5"/>
    <w:rsid w:val="54383FF2"/>
    <w:rsid w:val="598B5EF2"/>
    <w:rsid w:val="61CD6ED7"/>
    <w:rsid w:val="62C03146"/>
    <w:rsid w:val="6BFF114C"/>
    <w:rsid w:val="76A36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775</Words>
  <Characters>848</Characters>
  <Lines>5</Lines>
  <Paragraphs>1</Paragraphs>
  <TotalTime>3</TotalTime>
  <ScaleCrop>false</ScaleCrop>
  <LinksUpToDate>false</LinksUpToDate>
  <CharactersWithSpaces>1099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国家文物进出境审核海南管理处-王浩</cp:lastModifiedBy>
  <cp:lastPrinted>2019-10-21T23:17:00Z</cp:lastPrinted>
  <dcterms:modified xsi:type="dcterms:W3CDTF">2023-03-31T01:23:14Z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A14DB5B4D3154CF8A13AB5899F58C197</vt:lpwstr>
  </property>
</Properties>
</file>