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p>
    <w:p>
      <w:pPr>
        <w:spacing w:line="560" w:lineRule="exact"/>
        <w:jc w:val="center"/>
        <w:rPr>
          <w:rFonts w:ascii="Times New Roman" w:hAnsi="Times New Roman" w:eastAsia="黑体" w:cs="Times New Roman"/>
          <w:color w:val="000000" w:themeColor="text1"/>
          <w:sz w:val="32"/>
          <w:szCs w:val="32"/>
          <w14:textFill>
            <w14:solidFill>
              <w14:schemeClr w14:val="tx1"/>
            </w14:solidFill>
          </w14:textFill>
        </w:rPr>
      </w:pPr>
      <w:bookmarkStart w:id="0" w:name="_GoBack"/>
      <w:r>
        <w:rPr>
          <w:rFonts w:ascii="Times New Roman" w:hAnsi="Times New Roman" w:eastAsia="宋体" w:cs="Times New Roman"/>
          <w:b/>
          <w:bCs/>
          <w:color w:val="000000" w:themeColor="text1"/>
          <w:kern w:val="0"/>
          <w:sz w:val="32"/>
          <w:szCs w:val="32"/>
          <w:lang w:bidi="ar"/>
          <w14:textFill>
            <w14:solidFill>
              <w14:schemeClr w14:val="tx1"/>
            </w14:solidFill>
          </w14:textFill>
        </w:rPr>
        <w:t>安徽省通航控股集团有限公司2023年公开招聘岗位信息表</w:t>
      </w:r>
    </w:p>
    <w:bookmarkEnd w:id="0"/>
    <w:tbl>
      <w:tblPr>
        <w:tblStyle w:val="4"/>
        <w:tblW w:w="5003" w:type="pct"/>
        <w:tblInd w:w="0" w:type="dxa"/>
        <w:tblLayout w:type="autofit"/>
        <w:tblCellMar>
          <w:top w:w="0" w:type="dxa"/>
          <w:left w:w="108" w:type="dxa"/>
          <w:bottom w:w="0" w:type="dxa"/>
          <w:right w:w="108" w:type="dxa"/>
        </w:tblCellMar>
      </w:tblPr>
      <w:tblGrid>
        <w:gridCol w:w="443"/>
        <w:gridCol w:w="849"/>
        <w:gridCol w:w="866"/>
        <w:gridCol w:w="719"/>
        <w:gridCol w:w="5896"/>
        <w:gridCol w:w="4028"/>
        <w:gridCol w:w="2153"/>
        <w:gridCol w:w="669"/>
      </w:tblGrid>
      <w:tr>
        <w:tblPrEx>
          <w:tblCellMar>
            <w:top w:w="0" w:type="dxa"/>
            <w:left w:w="108" w:type="dxa"/>
            <w:bottom w:w="0" w:type="dxa"/>
            <w:right w:w="108" w:type="dxa"/>
          </w:tblCellMar>
        </w:tblPrEx>
        <w:trPr>
          <w:trHeight w:val="450" w:hRule="atLeast"/>
          <w:tblHeader/>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序号</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用人单位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岗位名称</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计划数</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任职条件</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ascii="Times New Roman" w:hAnsi="Times New Roman" w:eastAsia="宋体" w:cs="Times New Roman"/>
                <w:b/>
                <w:bCs/>
                <w:color w:val="000000" w:themeColor="text1"/>
                <w:kern w:val="0"/>
                <w:sz w:val="22"/>
                <w:lang w:bidi="ar"/>
                <w14:textFill>
                  <w14:solidFill>
                    <w14:schemeClr w14:val="tx1"/>
                  </w14:solidFill>
                </w14:textFill>
              </w:rPr>
              <w:t>岗位职责</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themeColor="text1"/>
                <w:sz w:val="22"/>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参考</w:t>
            </w:r>
            <w:r>
              <w:rPr>
                <w:rFonts w:ascii="Times New Roman" w:hAnsi="Times New Roman" w:eastAsia="宋体" w:cs="Times New Roman"/>
                <w:b/>
                <w:bCs/>
                <w:color w:val="000000" w:themeColor="text1"/>
                <w:kern w:val="0"/>
                <w:sz w:val="22"/>
                <w:lang w:bidi="ar"/>
                <w14:textFill>
                  <w14:solidFill>
                    <w14:schemeClr w14:val="tx1"/>
                  </w14:solidFill>
                </w14:textFill>
              </w:rPr>
              <w:t>薪酬</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000000" w:themeColor="text1"/>
                <w:kern w:val="0"/>
                <w:sz w:val="22"/>
                <w:lang w:bidi="ar"/>
                <w14:textFill>
                  <w14:solidFill>
                    <w14:schemeClr w14:val="tx1"/>
                  </w14:solidFill>
                </w14:textFill>
              </w:rPr>
            </w:pPr>
            <w:r>
              <w:rPr>
                <w:rFonts w:hint="eastAsia" w:ascii="Times New Roman" w:hAnsi="Times New Roman" w:eastAsia="宋体" w:cs="Times New Roman"/>
                <w:b/>
                <w:bCs/>
                <w:color w:val="000000" w:themeColor="text1"/>
                <w:kern w:val="0"/>
                <w:sz w:val="22"/>
                <w:lang w:bidi="ar"/>
                <w14:textFill>
                  <w14:solidFill>
                    <w14:schemeClr w14:val="tx1"/>
                  </w14:solidFill>
                </w14:textFill>
              </w:rPr>
              <w:t>面试</w:t>
            </w:r>
            <w:r>
              <w:rPr>
                <w:rFonts w:ascii="Times New Roman" w:hAnsi="Times New Roman" w:eastAsia="宋体" w:cs="Times New Roman"/>
                <w:b/>
                <w:bCs/>
                <w:color w:val="000000" w:themeColor="text1"/>
                <w:kern w:val="0"/>
                <w:sz w:val="22"/>
                <w:lang w:bidi="ar"/>
                <w14:textFill>
                  <w14:solidFill>
                    <w14:schemeClr w14:val="tx1"/>
                  </w14:solidFill>
                </w14:textFill>
              </w:rPr>
              <w:t>比例</w:t>
            </w:r>
          </w:p>
        </w:tc>
      </w:tr>
      <w:tr>
        <w:tblPrEx>
          <w:tblCellMar>
            <w:top w:w="0" w:type="dxa"/>
            <w:left w:w="108" w:type="dxa"/>
            <w:bottom w:w="0" w:type="dxa"/>
            <w:right w:w="108" w:type="dxa"/>
          </w:tblCellMar>
        </w:tblPrEx>
        <w:trPr>
          <w:trHeight w:val="2905"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集团办公室</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秘书科科长</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3.具有党政机关、事业单位或国有企业办公室综合文字工作经验不少于3年。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4.具有较强的文字工作能力、调研分析能力、统筹协调能力、组织推动能力。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5.本岗位需要组织加试。</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6.需要加班、出差等。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协助做好集团会议活动的组织承办、服务保障；负责会议纪要的整理印发，会议议定事项和领导交办事项的督办落实；负责集团领导综合文稿的起草整理，文件制度的审核修改。</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转正后税前23万元/年左右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34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秘书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1.硕士研究生及以上学历，经济、法学、管理学、计算机等相关专业。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3.办公室工作经验不少于1年。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4.熟练使用OFFICE、EXCEL等日常办公软件。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5.具有较好的调研分析能力、数据处理能力、沟通协调能力、语言表达能力。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6.本岗位需要组织加试。</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7.需要加班、出差等。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负责集团综合文秘、公文运转、印信管理、机要保密、档案管理、信息化建设等具体工作。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转正后税前12-13万元/年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245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3</w:t>
            </w:r>
          </w:p>
        </w:tc>
        <w:tc>
          <w:tcPr>
            <w:tcW w:w="272"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集团</w:t>
            </w:r>
            <w:r>
              <w:rPr>
                <w:rFonts w:ascii="Times New Roman" w:hAnsi="Times New Roman" w:eastAsia="宋体" w:cs="Times New Roman"/>
                <w:color w:val="000000" w:themeColor="text1"/>
                <w:szCs w:val="21"/>
                <w14:textFill>
                  <w14:solidFill>
                    <w14:schemeClr w14:val="tx1"/>
                  </w14:solidFill>
                </w14:textFill>
              </w:rPr>
              <w:t>党群部</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党群部</w:t>
            </w:r>
            <w:r>
              <w:rPr>
                <w:rFonts w:ascii="Times New Roman" w:hAnsi="Times New Roman" w:eastAsia="宋体" w:cs="Times New Roman"/>
                <w:color w:val="000000" w:themeColor="text1"/>
                <w:kern w:val="0"/>
                <w:szCs w:val="21"/>
                <w:lang w:bidi="ar"/>
                <w14:textFill>
                  <w14:solidFill>
                    <w14:schemeClr w14:val="tx1"/>
                  </w14:solidFill>
                </w14:textFill>
              </w:rPr>
              <w:t>副部长</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2.中共党员，</w:t>
            </w:r>
            <w:r>
              <w:rPr>
                <w:rFonts w:hint="eastAsia" w:ascii="Times New Roman" w:hAnsi="Times New Roman" w:eastAsia="宋体" w:cs="Times New Roman"/>
                <w:color w:val="000000" w:themeColor="text1"/>
                <w:kern w:val="0"/>
                <w:szCs w:val="21"/>
                <w:lang w:bidi="ar"/>
                <w14:textFill>
                  <w14:solidFill>
                    <w14:schemeClr w14:val="tx1"/>
                  </w14:solidFill>
                </w14:textFill>
              </w:rPr>
              <w:t>党龄</w:t>
            </w:r>
            <w:r>
              <w:rPr>
                <w:rFonts w:ascii="Times New Roman" w:hAnsi="Times New Roman" w:eastAsia="宋体" w:cs="Times New Roman"/>
                <w:color w:val="000000" w:themeColor="text1"/>
                <w:kern w:val="0"/>
                <w:szCs w:val="21"/>
                <w:lang w:bidi="ar"/>
                <w14:textFill>
                  <w14:solidFill>
                    <w14:schemeClr w14:val="tx1"/>
                  </w14:solidFill>
                </w14:textFill>
              </w:rPr>
              <w:t>不少于</w:t>
            </w:r>
            <w:r>
              <w:rPr>
                <w:rFonts w:hint="eastAsia" w:ascii="Times New Roman" w:hAnsi="Times New Roman" w:eastAsia="宋体" w:cs="Times New Roman"/>
                <w:color w:val="000000" w:themeColor="text1"/>
                <w:kern w:val="0"/>
                <w:szCs w:val="21"/>
                <w:lang w:bidi="ar"/>
                <w14:textFill>
                  <w14:solidFill>
                    <w14:schemeClr w14:val="tx1"/>
                  </w14:solidFill>
                </w14:textFill>
              </w:rPr>
              <w:t>3年；</w:t>
            </w:r>
            <w:r>
              <w:rPr>
                <w:rFonts w:ascii="Times New Roman" w:hAnsi="Times New Roman" w:eastAsia="宋体" w:cs="Times New Roman"/>
                <w:color w:val="000000" w:themeColor="text1"/>
                <w:kern w:val="0"/>
                <w:szCs w:val="21"/>
                <w:lang w:bidi="ar"/>
                <w14:textFill>
                  <w14:solidFill>
                    <w14:schemeClr w14:val="tx1"/>
                  </w14:solidFill>
                </w14:textFill>
              </w:rPr>
              <w:t>年龄不超过45周岁（含），以公告发布之日为计算日期。</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3.熟悉党的政治理论和党建等相关知识，具有5年以上党务工作经验。</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4.满足下列条件之一：</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（1）各级党政机关、事业单位正科级（不少于2年）及以上职务</w:t>
            </w:r>
            <w:r>
              <w:rPr>
                <w:rFonts w:hint="eastAsia" w:ascii="Times New Roman" w:hAnsi="Times New Roman" w:eastAsia="宋体" w:cs="Times New Roman"/>
                <w:color w:val="000000" w:themeColor="text1"/>
                <w:kern w:val="0"/>
                <w:szCs w:val="21"/>
                <w:lang w:bidi="ar"/>
                <w14:textFill>
                  <w14:solidFill>
                    <w14:schemeClr w14:val="tx1"/>
                  </w14:solidFill>
                </w14:textFill>
              </w:rPr>
              <w:t>。</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（2）国有企业相当于党政机关、事业单位副处级职务（或任正科级职务3年以上）的管理人员</w:t>
            </w:r>
            <w:r>
              <w:rPr>
                <w:rFonts w:hint="eastAsia" w:ascii="Times New Roman" w:hAnsi="Times New Roman" w:eastAsia="宋体" w:cs="Times New Roman"/>
                <w:color w:val="000000" w:themeColor="text1"/>
                <w:kern w:val="0"/>
                <w:szCs w:val="21"/>
                <w:lang w:bidi="ar"/>
                <w14:textFill>
                  <w14:solidFill>
                    <w14:schemeClr w14:val="tx1"/>
                  </w14:solidFill>
                </w14:textFill>
              </w:rPr>
              <w:t>。</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（3）其他类型企业报名人员应担任</w:t>
            </w:r>
            <w:r>
              <w:rPr>
                <w:rFonts w:hint="eastAsia" w:ascii="Times New Roman" w:hAnsi="Times New Roman" w:eastAsia="宋体" w:cs="Times New Roman"/>
                <w:color w:val="000000" w:themeColor="text1"/>
                <w:kern w:val="0"/>
                <w:szCs w:val="21"/>
                <w:lang w:bidi="ar"/>
                <w14:textFill>
                  <w14:solidFill>
                    <w14:schemeClr w14:val="tx1"/>
                  </w14:solidFill>
                </w14:textFill>
              </w:rPr>
              <w:t>省</w:t>
            </w:r>
            <w:r>
              <w:rPr>
                <w:rFonts w:ascii="Times New Roman" w:hAnsi="Times New Roman" w:eastAsia="宋体" w:cs="Times New Roman"/>
                <w:color w:val="000000" w:themeColor="text1"/>
                <w:kern w:val="0"/>
                <w:szCs w:val="21"/>
                <w:lang w:bidi="ar"/>
                <w14:textFill>
                  <w14:solidFill>
                    <w14:schemeClr w14:val="tx1"/>
                  </w14:solidFill>
                </w14:textFill>
              </w:rPr>
              <w:t>通航集团同等规模企业中层以上管理岗位5年以上。</w:t>
            </w:r>
          </w:p>
          <w:p>
            <w:pPr>
              <w:widowControl/>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5.具有省属</w:t>
            </w:r>
            <w:r>
              <w:rPr>
                <w:rFonts w:ascii="Times New Roman" w:hAnsi="Times New Roman" w:eastAsia="宋体" w:cs="Times New Roman"/>
                <w:color w:val="000000" w:themeColor="text1"/>
                <w:kern w:val="0"/>
                <w:szCs w:val="21"/>
                <w:lang w:bidi="ar"/>
                <w14:textFill>
                  <w14:solidFill>
                    <w14:schemeClr w14:val="tx1"/>
                  </w14:solidFill>
                </w14:textFill>
              </w:rPr>
              <w:t>国有企业党</w:t>
            </w:r>
            <w:r>
              <w:rPr>
                <w:rFonts w:hint="eastAsia" w:ascii="Times New Roman" w:hAnsi="Times New Roman" w:eastAsia="宋体" w:cs="Times New Roman"/>
                <w:color w:val="000000" w:themeColor="text1"/>
                <w:kern w:val="0"/>
                <w:szCs w:val="21"/>
                <w:lang w:bidi="ar"/>
                <w14:textFill>
                  <w14:solidFill>
                    <w14:schemeClr w14:val="tx1"/>
                  </w14:solidFill>
                </w14:textFill>
              </w:rPr>
              <w:t>务</w:t>
            </w:r>
            <w:r>
              <w:rPr>
                <w:rFonts w:ascii="Times New Roman" w:hAnsi="Times New Roman" w:eastAsia="宋体" w:cs="Times New Roman"/>
                <w:color w:val="000000" w:themeColor="text1"/>
                <w:kern w:val="0"/>
                <w:szCs w:val="21"/>
                <w:lang w:bidi="ar"/>
                <w14:textFill>
                  <w14:solidFill>
                    <w14:schemeClr w14:val="tx1"/>
                  </w14:solidFill>
                </w14:textFill>
              </w:rPr>
              <w:t>工作经历者优先考虑。</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6.具备较强的组织管理、沟通协调和决策判断能力。</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在集团党群部部长的领导下，具体负责集团公司党务</w:t>
            </w:r>
            <w:r>
              <w:rPr>
                <w:rFonts w:ascii="Times New Roman" w:hAnsi="Times New Roman" w:eastAsia="宋体" w:cs="Times New Roman"/>
                <w:color w:val="000000" w:themeColor="text1"/>
                <w:kern w:val="0"/>
                <w:szCs w:val="21"/>
                <w:lang w:bidi="ar"/>
                <w14:textFill>
                  <w14:solidFill>
                    <w14:schemeClr w14:val="tx1"/>
                  </w14:solidFill>
                </w14:textFill>
              </w:rPr>
              <w:t>日常工作，</w:t>
            </w:r>
            <w:r>
              <w:rPr>
                <w:rFonts w:hint="eastAsia" w:ascii="Times New Roman" w:hAnsi="Times New Roman" w:eastAsia="宋体" w:cs="Times New Roman"/>
                <w:color w:val="000000" w:themeColor="text1"/>
                <w:kern w:val="0"/>
                <w:szCs w:val="21"/>
                <w:lang w:bidi="ar"/>
                <w14:textFill>
                  <w14:solidFill>
                    <w14:schemeClr w14:val="tx1"/>
                  </w14:solidFill>
                </w14:textFill>
              </w:rPr>
              <w:t>承担</w:t>
            </w:r>
            <w:r>
              <w:rPr>
                <w:rFonts w:ascii="Times New Roman" w:hAnsi="Times New Roman" w:eastAsia="宋体" w:cs="Times New Roman"/>
                <w:color w:val="000000" w:themeColor="text1"/>
                <w:kern w:val="0"/>
                <w:szCs w:val="21"/>
                <w:lang w:bidi="ar"/>
                <w14:textFill>
                  <w14:solidFill>
                    <w14:schemeClr w14:val="tx1"/>
                  </w14:solidFill>
                </w14:textFill>
              </w:rPr>
              <w:t>党的政治、</w:t>
            </w:r>
            <w:r>
              <w:rPr>
                <w:rFonts w:hint="eastAsia" w:ascii="Times New Roman" w:hAnsi="Times New Roman" w:eastAsia="宋体" w:cs="Times New Roman"/>
                <w:color w:val="000000" w:themeColor="text1"/>
                <w:kern w:val="0"/>
                <w:szCs w:val="21"/>
                <w:lang w:bidi="ar"/>
                <w14:textFill>
                  <w14:solidFill>
                    <w14:schemeClr w14:val="tx1"/>
                  </w14:solidFill>
                </w14:textFill>
              </w:rPr>
              <w:t>组织建设、统一</w:t>
            </w:r>
            <w:r>
              <w:rPr>
                <w:rFonts w:ascii="Times New Roman" w:hAnsi="Times New Roman" w:eastAsia="宋体" w:cs="Times New Roman"/>
                <w:color w:val="000000" w:themeColor="text1"/>
                <w:kern w:val="0"/>
                <w:szCs w:val="21"/>
                <w:lang w:bidi="ar"/>
                <w14:textFill>
                  <w14:solidFill>
                    <w14:schemeClr w14:val="tx1"/>
                  </w14:solidFill>
                </w14:textFill>
              </w:rPr>
              <w:t>战线、精神文明</w:t>
            </w:r>
            <w:r>
              <w:rPr>
                <w:rFonts w:hint="eastAsia" w:ascii="Times New Roman" w:hAnsi="Times New Roman" w:eastAsia="宋体" w:cs="Times New Roman"/>
                <w:color w:val="000000" w:themeColor="text1"/>
                <w:kern w:val="0"/>
                <w:szCs w:val="21"/>
                <w:lang w:bidi="ar"/>
                <w14:textFill>
                  <w14:solidFill>
                    <w14:schemeClr w14:val="tx1"/>
                  </w14:solidFill>
                </w14:textFill>
              </w:rPr>
              <w:t>建设</w:t>
            </w:r>
            <w:r>
              <w:rPr>
                <w:rFonts w:ascii="Times New Roman" w:hAnsi="Times New Roman" w:eastAsia="宋体" w:cs="Times New Roman"/>
                <w:color w:val="000000" w:themeColor="text1"/>
                <w:kern w:val="0"/>
                <w:szCs w:val="21"/>
                <w:lang w:bidi="ar"/>
                <w14:textFill>
                  <w14:solidFill>
                    <w14:schemeClr w14:val="tx1"/>
                  </w14:solidFill>
                </w14:textFill>
              </w:rPr>
              <w:t>、党风廉政建设</w:t>
            </w:r>
            <w:r>
              <w:rPr>
                <w:rFonts w:hint="eastAsia" w:ascii="Times New Roman" w:hAnsi="Times New Roman" w:eastAsia="宋体" w:cs="Times New Roman"/>
                <w:color w:val="000000" w:themeColor="text1"/>
                <w:kern w:val="0"/>
                <w:szCs w:val="21"/>
                <w:lang w:bidi="ar"/>
                <w14:textFill>
                  <w14:solidFill>
                    <w14:schemeClr w14:val="tx1"/>
                  </w14:solidFill>
                </w14:textFill>
              </w:rPr>
              <w:t>等</w:t>
            </w:r>
            <w:r>
              <w:rPr>
                <w:rFonts w:ascii="Times New Roman" w:hAnsi="Times New Roman" w:eastAsia="宋体" w:cs="Times New Roman"/>
                <w:color w:val="000000" w:themeColor="text1"/>
                <w:kern w:val="0"/>
                <w:szCs w:val="21"/>
                <w:lang w:bidi="ar"/>
                <w14:textFill>
                  <w14:solidFill>
                    <w14:schemeClr w14:val="tx1"/>
                  </w14:solidFill>
                </w14:textFill>
              </w:rPr>
              <w:t>党务工作</w:t>
            </w:r>
            <w:r>
              <w:rPr>
                <w:rFonts w:hint="eastAsia" w:ascii="Times New Roman" w:hAnsi="Times New Roman" w:eastAsia="宋体" w:cs="Times New Roman"/>
                <w:color w:val="000000" w:themeColor="text1"/>
                <w:kern w:val="0"/>
                <w:szCs w:val="21"/>
                <w:lang w:bidi="ar"/>
                <w14:textFill>
                  <w14:solidFill>
                    <w14:schemeClr w14:val="tx1"/>
                  </w14:solidFill>
                </w14:textFill>
              </w:rPr>
              <w:t>。指导</w:t>
            </w:r>
            <w:r>
              <w:rPr>
                <w:rFonts w:ascii="Times New Roman" w:hAnsi="Times New Roman" w:eastAsia="宋体" w:cs="Times New Roman"/>
                <w:color w:val="000000" w:themeColor="text1"/>
                <w:kern w:val="0"/>
                <w:szCs w:val="21"/>
                <w:lang w:bidi="ar"/>
                <w14:textFill>
                  <w14:solidFill>
                    <w14:schemeClr w14:val="tx1"/>
                  </w14:solidFill>
                </w14:textFill>
              </w:rPr>
              <w:t>各基层党支部建设。</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转正后税前年综合所得</w:t>
            </w:r>
            <w:r>
              <w:rPr>
                <w:rFonts w:ascii="Times New Roman" w:hAnsi="Times New Roman" w:eastAsia="宋体" w:cs="Times New Roman"/>
                <w:color w:val="000000" w:themeColor="text1"/>
                <w:kern w:val="0"/>
                <w:szCs w:val="21"/>
                <w:lang w:bidi="ar"/>
                <w14:textFill>
                  <w14:solidFill>
                    <w14:schemeClr w14:val="tx1"/>
                  </w14:solidFill>
                </w14:textFill>
              </w:rPr>
              <w:t>30万元左右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r>
              <w:rPr>
                <w:rFonts w:hint="eastAsia" w:ascii="Times New Roman" w:hAnsi="Times New Roman" w:eastAsia="宋体" w:cs="Times New Roman"/>
                <w:color w:val="000000" w:themeColor="text1"/>
                <w:kern w:val="0"/>
                <w:szCs w:val="21"/>
                <w:lang w:bidi="ar"/>
                <w14:textFill>
                  <w14:solidFill>
                    <w14:schemeClr w14:val="tx1"/>
                  </w14:solidFill>
                </w14:textFill>
              </w:rPr>
              <w:t>:5</w:t>
            </w:r>
          </w:p>
        </w:tc>
      </w:tr>
      <w:tr>
        <w:tblPrEx>
          <w:tblCellMar>
            <w:top w:w="0" w:type="dxa"/>
            <w:left w:w="108" w:type="dxa"/>
            <w:bottom w:w="0" w:type="dxa"/>
            <w:right w:w="108" w:type="dxa"/>
          </w:tblCellMar>
        </w:tblPrEx>
        <w:trPr>
          <w:trHeight w:val="245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4</w:t>
            </w:r>
          </w:p>
        </w:tc>
        <w:tc>
          <w:tcPr>
            <w:tcW w:w="272"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党群</w:t>
            </w:r>
            <w:r>
              <w:rPr>
                <w:rFonts w:ascii="Times New Roman" w:hAnsi="Times New Roman" w:eastAsia="宋体" w:cs="Times New Roman"/>
                <w:color w:val="000000" w:themeColor="text1"/>
                <w:kern w:val="0"/>
                <w:szCs w:val="21"/>
                <w:lang w:bidi="ar"/>
                <w14:textFill>
                  <w14:solidFill>
                    <w14:schemeClr w14:val="tx1"/>
                  </w14:solidFill>
                </w14:textFill>
              </w:rPr>
              <w:t>干事</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w:t>
            </w:r>
            <w:r>
              <w:rPr>
                <w:rFonts w:ascii="Times New Roman" w:hAnsi="Times New Roman" w:eastAsia="宋体" w:cs="Times New Roman"/>
                <w:color w:val="000000" w:themeColor="text1"/>
                <w:kern w:val="0"/>
                <w:szCs w:val="21"/>
                <w:lang w:bidi="ar"/>
                <w14:textFill>
                  <w14:solidFill>
                    <w14:schemeClr w14:val="tx1"/>
                  </w14:solidFill>
                </w14:textFill>
              </w:rPr>
              <w:t>大学本科及以上学历。</w:t>
            </w:r>
          </w:p>
          <w:p>
            <w:pPr>
              <w:widowControl/>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2.</w:t>
            </w:r>
            <w:r>
              <w:rPr>
                <w:rFonts w:ascii="Times New Roman" w:hAnsi="Times New Roman" w:eastAsia="宋体" w:cs="Times New Roman"/>
                <w:color w:val="000000" w:themeColor="text1"/>
                <w:kern w:val="0"/>
                <w:szCs w:val="21"/>
                <w:lang w:bidi="ar"/>
                <w14:textFill>
                  <w14:solidFill>
                    <w14:schemeClr w14:val="tx1"/>
                  </w14:solidFill>
                </w14:textFill>
              </w:rPr>
              <w:t>中共党员，年龄不超过35周岁（含），以公告发布之日为计算日期。</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3.熟悉党建相关工作，具有党政机关、事业单位或国有企业3年以上党建相关工作经验。</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4.熟练使用OFFICE、EXCEL等日常办公软件。</w:t>
            </w:r>
          </w:p>
          <w:p>
            <w:pPr>
              <w:widowControl/>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5.具有较强的文字工作能力，具有一定的分析判断能力，沟通协调能力，组织推动能力，语言表达能力</w:t>
            </w:r>
            <w:r>
              <w:rPr>
                <w:rFonts w:hint="eastAsia" w:ascii="Times New Roman" w:hAnsi="Times New Roman" w:eastAsia="宋体" w:cs="Times New Roman"/>
                <w:color w:val="000000" w:themeColor="text1"/>
                <w:kern w:val="0"/>
                <w:szCs w:val="21"/>
                <w:lang w:bidi="ar"/>
                <w14:textFill>
                  <w14:solidFill>
                    <w14:schemeClr w14:val="tx1"/>
                  </w14:solidFill>
                </w14:textFill>
              </w:rPr>
              <w:t>。</w:t>
            </w:r>
          </w:p>
          <w:p>
            <w:pPr>
              <w:widowControl/>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6.具有</w:t>
            </w:r>
            <w:r>
              <w:rPr>
                <w:rFonts w:ascii="Times New Roman" w:hAnsi="Times New Roman" w:eastAsia="宋体" w:cs="Times New Roman"/>
                <w:color w:val="000000" w:themeColor="text1"/>
                <w:kern w:val="0"/>
                <w:szCs w:val="21"/>
                <w:lang w:bidi="ar"/>
                <w14:textFill>
                  <w14:solidFill>
                    <w14:schemeClr w14:val="tx1"/>
                  </w14:solidFill>
                </w14:textFill>
              </w:rPr>
              <w:t>国有企业党务工作</w:t>
            </w:r>
            <w:r>
              <w:rPr>
                <w:rFonts w:hint="eastAsia" w:ascii="Times New Roman" w:hAnsi="Times New Roman" w:eastAsia="宋体" w:cs="Times New Roman"/>
                <w:color w:val="000000" w:themeColor="text1"/>
                <w:kern w:val="0"/>
                <w:szCs w:val="21"/>
                <w:lang w:bidi="ar"/>
                <w14:textFill>
                  <w14:solidFill>
                    <w14:schemeClr w14:val="tx1"/>
                  </w14:solidFill>
                </w14:textFill>
              </w:rPr>
              <w:t>经验</w:t>
            </w:r>
            <w:r>
              <w:rPr>
                <w:rFonts w:ascii="Times New Roman" w:hAnsi="Times New Roman" w:eastAsia="宋体" w:cs="Times New Roman"/>
                <w:color w:val="000000" w:themeColor="text1"/>
                <w:kern w:val="0"/>
                <w:szCs w:val="21"/>
                <w:lang w:bidi="ar"/>
                <w14:textFill>
                  <w14:solidFill>
                    <w14:schemeClr w14:val="tx1"/>
                  </w14:solidFill>
                </w14:textFill>
              </w:rPr>
              <w:t>者优先考虑</w:t>
            </w:r>
            <w:r>
              <w:rPr>
                <w:rFonts w:hint="eastAsia" w:ascii="Times New Roman" w:hAnsi="Times New Roman" w:eastAsia="宋体" w:cs="Times New Roman"/>
                <w:color w:val="000000" w:themeColor="text1"/>
                <w:kern w:val="0"/>
                <w:szCs w:val="21"/>
                <w:lang w:bidi="ar"/>
                <w14:textFill>
                  <w14:solidFill>
                    <w14:schemeClr w14:val="tx1"/>
                  </w14:solidFill>
                </w14:textFill>
              </w:rPr>
              <w:t>。</w:t>
            </w:r>
          </w:p>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在集团党群部部长的领导下，完成上级布置的有关组织、统战等党建工作任务；协助部长抓好基层党组织建设、干部队伍和党员队伍建设；协助</w:t>
            </w:r>
            <w:r>
              <w:rPr>
                <w:rFonts w:ascii="Times New Roman" w:hAnsi="Times New Roman" w:eastAsia="宋体" w:cs="Times New Roman"/>
                <w:color w:val="000000" w:themeColor="text1"/>
                <w:kern w:val="0"/>
                <w:szCs w:val="21"/>
                <w:lang w:bidi="ar"/>
                <w14:textFill>
                  <w14:solidFill>
                    <w14:schemeClr w14:val="tx1"/>
                  </w14:solidFill>
                </w14:textFill>
              </w:rPr>
              <w:t>做好党委会</w:t>
            </w:r>
            <w:r>
              <w:rPr>
                <w:rFonts w:hint="eastAsia" w:ascii="Times New Roman" w:hAnsi="Times New Roman" w:eastAsia="宋体" w:cs="Times New Roman"/>
                <w:color w:val="000000" w:themeColor="text1"/>
                <w:kern w:val="0"/>
                <w:szCs w:val="21"/>
                <w:lang w:bidi="ar"/>
                <w14:textFill>
                  <w14:solidFill>
                    <w14:schemeClr w14:val="tx1"/>
                  </w14:solidFill>
                </w14:textFill>
              </w:rPr>
              <w:t>有关</w:t>
            </w:r>
            <w:r>
              <w:rPr>
                <w:rFonts w:ascii="Times New Roman" w:hAnsi="Times New Roman" w:eastAsia="宋体" w:cs="Times New Roman"/>
                <w:color w:val="000000" w:themeColor="text1"/>
                <w:kern w:val="0"/>
                <w:szCs w:val="21"/>
                <w:lang w:bidi="ar"/>
                <w14:textFill>
                  <w14:solidFill>
                    <w14:schemeClr w14:val="tx1"/>
                  </w14:solidFill>
                </w14:textFill>
              </w:rPr>
              <w:t>工作；</w:t>
            </w:r>
            <w:r>
              <w:rPr>
                <w:rFonts w:hint="eastAsia" w:ascii="Times New Roman" w:hAnsi="Times New Roman" w:eastAsia="宋体" w:cs="Times New Roman"/>
                <w:color w:val="000000" w:themeColor="text1"/>
                <w:kern w:val="0"/>
                <w:szCs w:val="21"/>
                <w:lang w:bidi="ar"/>
                <w14:textFill>
                  <w14:solidFill>
                    <w14:schemeClr w14:val="tx1"/>
                  </w14:solidFill>
                </w14:textFill>
              </w:rPr>
              <w:t>负责做好党员发展等各项具体工作，协助检查指导集团公司所属各基层党组织开展工作；负责集团公司党员党费的收缴和管理，并按有关规定上缴和使用。</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转正后税前</w:t>
            </w:r>
            <w:r>
              <w:rPr>
                <w:rFonts w:ascii="Times New Roman" w:hAnsi="Times New Roman" w:eastAsia="宋体" w:cs="Times New Roman"/>
                <w:color w:val="000000" w:themeColor="text1"/>
                <w:kern w:val="0"/>
                <w:szCs w:val="21"/>
                <w:lang w:bidi="ar"/>
                <w14:textFill>
                  <w14:solidFill>
                    <w14:schemeClr w14:val="tx1"/>
                  </w14:solidFill>
                </w14:textFill>
              </w:rPr>
              <w:t>12-13万元/年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45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集团财务部</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财务部部长</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1.大学本科及以上学历，具有审计、会计类专业中级以上职称，或持有注册会计师证书。</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3.具有履行岗位职责所必需的专业知识、熟悉现代企业管理知识、熟悉国家财经法律法规和财务会计制度，具有较强的财务管理能力、资本运作能力和风险防范能力，熟悉企业经营管理和财务监管工作。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4.满足下列条件之一：</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（1）具有财务、会计、审计、投融资、资产管理等相关工作经验不少于10年，并担任</w:t>
            </w:r>
            <w:r>
              <w:rPr>
                <w:rFonts w:hint="eastAsia" w:ascii="Times New Roman" w:hAnsi="Times New Roman" w:eastAsia="宋体" w:cs="Times New Roman"/>
                <w:color w:val="000000" w:themeColor="text1"/>
                <w:kern w:val="0"/>
                <w:szCs w:val="21"/>
                <w:lang w:bidi="ar"/>
                <w14:textFill>
                  <w14:solidFill>
                    <w14:schemeClr w14:val="tx1"/>
                  </w14:solidFill>
                </w14:textFill>
              </w:rPr>
              <w:t>单位</w:t>
            </w:r>
            <w:r>
              <w:rPr>
                <w:rFonts w:ascii="Times New Roman" w:hAnsi="Times New Roman" w:eastAsia="宋体" w:cs="Times New Roman"/>
                <w:color w:val="000000" w:themeColor="text1"/>
                <w:kern w:val="0"/>
                <w:szCs w:val="21"/>
                <w:lang w:bidi="ar"/>
                <w14:textFill>
                  <w14:solidFill>
                    <w14:schemeClr w14:val="tx1"/>
                  </w14:solidFill>
                </w14:textFill>
              </w:rPr>
              <w:t>财务、审计等相关部门负责人不少于5年。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（2）担任</w:t>
            </w:r>
            <w:r>
              <w:rPr>
                <w:rFonts w:hint="eastAsia" w:ascii="Times New Roman" w:hAnsi="Times New Roman" w:eastAsia="宋体" w:cs="Times New Roman"/>
                <w:color w:val="000000" w:themeColor="text1"/>
                <w:kern w:val="0"/>
                <w:szCs w:val="21"/>
                <w:lang w:bidi="ar"/>
                <w14:textFill>
                  <w14:solidFill>
                    <w14:schemeClr w14:val="tx1"/>
                  </w14:solidFill>
                </w14:textFill>
              </w:rPr>
              <w:t>省</w:t>
            </w:r>
            <w:r>
              <w:rPr>
                <w:rFonts w:ascii="Times New Roman" w:hAnsi="Times New Roman" w:eastAsia="宋体" w:cs="Times New Roman"/>
                <w:color w:val="000000" w:themeColor="text1"/>
                <w:kern w:val="0"/>
                <w:szCs w:val="21"/>
                <w:lang w:bidi="ar"/>
                <w14:textFill>
                  <w14:solidFill>
                    <w14:schemeClr w14:val="tx1"/>
                  </w14:solidFill>
                </w14:textFill>
              </w:rPr>
              <w:t>通航集团同等规模企业</w:t>
            </w:r>
            <w:r>
              <w:rPr>
                <w:rFonts w:hint="eastAsia" w:ascii="Times New Roman" w:hAnsi="Times New Roman" w:eastAsia="宋体" w:cs="Times New Roman"/>
                <w:color w:val="000000" w:themeColor="text1"/>
                <w:kern w:val="0"/>
                <w:szCs w:val="21"/>
                <w:lang w:bidi="ar"/>
                <w14:textFill>
                  <w14:solidFill>
                    <w14:schemeClr w14:val="tx1"/>
                  </w14:solidFill>
                </w14:textFill>
              </w:rPr>
              <w:t>总会计</w:t>
            </w:r>
            <w:r>
              <w:rPr>
                <w:rFonts w:ascii="Times New Roman" w:hAnsi="Times New Roman" w:eastAsia="宋体" w:cs="Times New Roman"/>
                <w:color w:val="000000" w:themeColor="text1"/>
                <w:kern w:val="0"/>
                <w:szCs w:val="21"/>
                <w:lang w:bidi="ar"/>
                <w14:textFill>
                  <w14:solidFill>
                    <w14:schemeClr w14:val="tx1"/>
                  </w14:solidFill>
                </w14:textFill>
              </w:rPr>
              <w:t>师、财务总监</w:t>
            </w:r>
            <w:r>
              <w:rPr>
                <w:rFonts w:hint="eastAsia" w:ascii="Times New Roman" w:hAnsi="Times New Roman" w:eastAsia="宋体" w:cs="Times New Roman"/>
                <w:color w:val="000000" w:themeColor="text1"/>
                <w:kern w:val="0"/>
                <w:szCs w:val="21"/>
                <w:lang w:bidi="ar"/>
                <w14:textFill>
                  <w14:solidFill>
                    <w14:schemeClr w14:val="tx1"/>
                  </w14:solidFill>
                </w14:textFill>
              </w:rPr>
              <w:t>或</w:t>
            </w:r>
            <w:r>
              <w:rPr>
                <w:rFonts w:ascii="Times New Roman" w:hAnsi="Times New Roman" w:eastAsia="宋体" w:cs="Times New Roman"/>
                <w:color w:val="000000" w:themeColor="text1"/>
                <w:kern w:val="0"/>
                <w:szCs w:val="21"/>
                <w:lang w:bidi="ar"/>
                <w14:textFill>
                  <w14:solidFill>
                    <w14:schemeClr w14:val="tx1"/>
                  </w14:solidFill>
                </w14:textFill>
              </w:rPr>
              <w:t>财务部长不少于3年。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（3）在会计或审计事务所从事会计、审计工作不少于8年，其中担任项目经理不少于5年。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负责集团财务体系建设、财务管理制度建设、财务预决算管理、资金管理、纳税统筹、资产管理等工作职责，指导财务共享中心工作。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w:t>
            </w:r>
            <w:r>
              <w:rPr>
                <w:rFonts w:hint="eastAsia" w:ascii="Times New Roman" w:hAnsi="Times New Roman" w:eastAsia="宋体" w:cs="Times New Roman"/>
                <w:color w:val="000000" w:themeColor="text1"/>
                <w:kern w:val="0"/>
                <w:szCs w:val="21"/>
                <w:lang w:bidi="ar"/>
                <w14:textFill>
                  <w14:solidFill>
                    <w14:schemeClr w14:val="tx1"/>
                  </w14:solidFill>
                </w14:textFill>
              </w:rPr>
              <w:t>年</w:t>
            </w:r>
            <w:r>
              <w:rPr>
                <w:rFonts w:ascii="Times New Roman" w:hAnsi="Times New Roman" w:eastAsia="宋体" w:cs="Times New Roman"/>
                <w:color w:val="000000" w:themeColor="text1"/>
                <w:kern w:val="0"/>
                <w:szCs w:val="21"/>
                <w:lang w:bidi="ar"/>
                <w14:textFill>
                  <w14:solidFill>
                    <w14:schemeClr w14:val="tx1"/>
                  </w14:solidFill>
                </w14:textFill>
              </w:rPr>
              <w:t>综合所得34万元左右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243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集团财务共享中心</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会计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1.大学本科及以上学历，财务会计及相关专业，具备中级及以上职称。</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3.具有同等规模企业财务工作经验不少于3年。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4.具备一定的财务分析和数据分析能力。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5.熟练使用财务软件及OFFICE、EXCEL等日常办公软件。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会计核算和稽核、财务分析。</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转正后税前11-13万元/年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75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合肥肥东白龙通用机场管理公司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市场</w:t>
            </w:r>
            <w:r>
              <w:rPr>
                <w:rFonts w:ascii="Times New Roman" w:hAnsi="Times New Roman" w:eastAsia="宋体" w:cs="Times New Roman"/>
                <w:color w:val="000000" w:themeColor="text1"/>
                <w:kern w:val="0"/>
                <w:szCs w:val="21"/>
                <w:lang w:bidi="ar"/>
                <w14:textFill>
                  <w14:solidFill>
                    <w14:schemeClr w14:val="tx1"/>
                  </w14:solidFill>
                </w14:textFill>
              </w:rPr>
              <w:t>营销专员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3.具有敏感的商业和市场意识，分析问题及解决问题能力强，具有优秀的资源整合能力和业务推进能力。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4.满足下列条件之一：</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（1）具备市场营销工作经验不少于5年。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（2）通航市场营销工作经验不少于3年。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5.有通航产业市场活动推广成功经验或有航空企业任职市场经理经历有业绩者优先。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1.分析市场，协助总经理制定公司总体的营销策略并组织实施，开拓通航市场，落实相应的销售目标、市场目标和具体的实施方案。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2.负责公司整体市场规划、市场调研与销售工作，以及负责网络建设、渠道建设等市场推广性工作。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3.梳理适合公司业务的客户资源，整合内外部资源，带领团队成员开发新客户，与核心客户建立良好合作关系。</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4.完成公司年度经营目标及领导交办的其它工作。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w:t>
            </w:r>
            <w:r>
              <w:rPr>
                <w:rFonts w:hint="eastAsia" w:ascii="Times New Roman" w:hAnsi="Times New Roman" w:eastAsia="宋体" w:cs="Times New Roman"/>
                <w:color w:val="000000" w:themeColor="text1"/>
                <w:kern w:val="0"/>
                <w:szCs w:val="21"/>
                <w:lang w:bidi="ar"/>
                <w14:textFill>
                  <w14:solidFill>
                    <w14:schemeClr w14:val="tx1"/>
                  </w14:solidFill>
                </w14:textFill>
              </w:rPr>
              <w:t>17</w:t>
            </w:r>
            <w:r>
              <w:rPr>
                <w:rFonts w:ascii="Times New Roman" w:hAnsi="Times New Roman" w:eastAsia="宋体" w:cs="Times New Roman"/>
                <w:color w:val="000000" w:themeColor="text1"/>
                <w:kern w:val="0"/>
                <w:szCs w:val="21"/>
                <w:lang w:bidi="ar"/>
                <w14:textFill>
                  <w14:solidFill>
                    <w14:schemeClr w14:val="tx1"/>
                  </w14:solidFill>
                </w14:textFill>
              </w:rPr>
              <w:t>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243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通导员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1.大学本科及以上学历，通信类、电气信息类、计算机类等相关专业。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3.具有通信、信息技术相关工作经验不少于2年。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4.已取得民航电信人员执照且执照在有效期内可优先考虑；研究生学历者优先。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负责各类通信、导航、监视、气象设备、空管机房、弱电机房及相关附属设备的日常维护、维修保障工作。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276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消防员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1.大专及以上学历，专业不限。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3.熟悉消防系统组成及操作流程，需持有机动车B2及以上驾驶证，消防工作经验不少于5年。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4.具有消防设施操作员中级及以上或者建(构)筑物消防员四级及以上证书。</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5.退役消防官兵或具有机场消防工作经验优先。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1.负责机场消防系统（含消防车）的日常维护保养及定期检测。</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2.负责排除维保工作中所遇到的各种故障，熟悉消防报警系统的调试和维修。</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3.完成每月消防维保测试、故障处理等、及时巡查，发现问题及时处理。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4.参与消防设备设施的项目实施工作。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5.负责公司消防安全培训工作。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转正后税前11-13万元/年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301"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10</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安徽省通航无人机科技公司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副总经理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3.具有无人机行业工作经验不少于5年；担任省通航集团同等规模企业中层及以上管理岗位不少于3年。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 xml:space="preserve">4.较强的沟通、组织协调能力，有较强的文字写作能力； </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较强的学习能力与创新思维，对无人驾驶航空领域有一定研究。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5.研究生以上学历、无人机相关专业优先。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1.协助总经理贯彻落实公司发展战略，做好日常经营管理。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2.分管研发生产、市场营销，能够带领团队开发新产品，拓展销售渠道。</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根据国企改革三年行动要求，采用任期至和契约化管理，薪酬待遇按照任期制契约化有关协议执行，根据经营业绩和任务完成情况兑现薪酬</w:t>
            </w:r>
            <w:r>
              <w:rPr>
                <w:rFonts w:hint="eastAsia" w:ascii="Times New Roman" w:hAnsi="Times New Roman" w:eastAsia="宋体" w:cs="Times New Roman"/>
                <w:color w:val="000000" w:themeColor="text1"/>
                <w:kern w:val="0"/>
                <w:szCs w:val="21"/>
                <w:lang w:bidi="ar"/>
                <w14:textFill>
                  <w14:solidFill>
                    <w14:schemeClr w14:val="tx1"/>
                  </w14:solidFill>
                </w14:textFill>
              </w:rPr>
              <w:t>。</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参考薪酬转正后税前年综合所得30万元左右。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210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11</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市场部负责人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3.具有市场拓展工作经验不少于5年，其中，航空类或无人机行业相关市场工作经验不少于2年。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4.研究生以上学历、无人机相关专业优先。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1.带领团队负责无人机应用拓展项目，包括但不限于无人机植保类项目、无人机物流类项目等。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2.能全面掌握市场动态，做好市场调研，收集相关行业政策，分析市场发展趋势。</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3.能够接受出差。</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3135"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12</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无人机平台技术员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1.大学本科及以上学历，电气信息类、计算机类专业。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3.较强的沟通、组织协调能力，有较强的文字写作能力；较强的学习能力与创新思维，对无人驾驶航空领域有一定研究。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4.具有信息技术相关工作经验不少于2年。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5.熟悉民航业务管理机制，熟悉民航行业规章、标准，有空管系统建设能力优先；英语6级及以上优先。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1.负责跟踪无人驾驶航空相关科技产品和应用的演进趋势，对接、参与国际/国内无人驾驶航空行业运行概念、空中交通管理、无人驾驶管控技术标准制定、技术研究、产品转化及市场推广应用。</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2.负责对接民航局、军方相关工作。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3.负责无人机综合监管平台的规划建设与运营管理。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4.负责平台系统建设、技术保障飞行情报数据处理等工作。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5.能够接受24小时运营值班工作。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159"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13</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安徽省通航飞行服务有限公司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网络安全及设备维护岗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1.大学本科及以上学历，计算机、电子信息工程相关专业。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3.具有数据机房、软件系统运行维护工作经验不少于3年，熟悉防火墙、交换机、服务器、网络安全设备软硬件系统的原理、调试和维护。</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4.具有较好的逻辑思维能力、沟通协调能力、语言表达能力、团队协作能力。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5.具有大中型数据中心机房项目实施及运维经验优先；持有民航通信导航监视执照优先。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负责飞服指挥大厅机房设备、外台设备维护管理、低空飞行服务平台运营维护管理及网络信息安全维护。</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2694"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14</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飞行服务岗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1.大学本科及以上学历，民航交通运输相关专业。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3.持有民用航空空中交通管制员执照人员。</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4.具有军民航管制从业经验，熟悉空管法规和通航运行规章。</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5.熟练使用OFFICE、EXCEL等日常办公软件。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6.已通过低空飞行服务专业培训并通过相应技能考核的人员优先。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负责飞行服务站服务范围内低空空域用户的飞行计划处理，提供航空情报、航空气象、飞行情报、告警和协助救援服务。</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转正后税前14-15万元/年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749"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15</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安徽省通航通用机场建设公司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造价工程师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1.大学本科及以上学历，工民建、土木工程、工程经济等相关专业。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3.具有一级造价工程师（土建）（或国家级注册造价工程师（土建））资格。</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4.担任同等规模企业中层以上管理岗位不少于3年。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5.具有民用航空或通用航空机场和相关产业工作经验者优先。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1.项目建议书、可行性研究投资估算与审核，项目评价造价分析。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2．建设工程设计概算、施工图预算的编制与审核。</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3.建设工程招投标文件工程量清单和造价的编制与审核。</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4.建设工程合同价款、结算价款、竣工结算价款、工程变更及索赔的编制与管理。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5.建设工程项目成本预测、成本计划、成本核算、成本分析、成本考核。</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6.与工程造价管理有关的其他事项。</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4105"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16</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设计工程师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1.大学本科及以上学历，建筑、市政工程、交通工程、机场工程及相关专业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3.专业设计经验不少于3年，具备设计及校核能力，能全面统筹项目设计工作，熟悉机场工程相关规范标准。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4.担任同等规模企业中层以上管理岗位不少于3年。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5.熟悉通用机场选址审批建设流程、工程设计，通航产业规划方面的政策法规，具有较强的空间规划能力。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6.熟悉机场、产业园规划领域，具有较强的项目开发拓展，统筹协调能力。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7.有机场规划、选址、设计经验者优先；具有民航专业工程经验者优先。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1.负责对包干机场规划、选址、可研等前期设计方案、质量及进度的管控。</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2.与行业主管部门、政府相关部门的沟通协调，确保项目按计划推进。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3.根据需要参与机场选址、可研、总规、设计等项目评审、方案变更、机场验收等工作。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4.熟悉选址类项目报批流程。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42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17</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合同管理专员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1.大学本科及以上学历，法律、工程管理等相关专业。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3.合同管理或综合管理工作经验不少于3年。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4.具有较强风险把控意识，熟知合同法律法规条款。</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5.熟练使用OFFICE、EXCEL等日常办公软件。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6.具有较强的沟通及协调能力和语言表达能力。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7.认真负责，吃苦耐劳，愿意从基础性工作做起，具有很强的执行力。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8.具有大型施工企业工作经验优先。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9.特别优秀者适当放宽资格要求。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1.负责建立合同管理体系，制订与完善合同管理制度。</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2.负责公司合同及相关资料组卷的归档管理，建立合同台账。</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3.负责编制常用合同范本，参与重大合同的起草。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4.参与合同谈判工作，提出合同风险防范措施。</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5.监督检查工程合同的进度、工期、质量和工程款的支付情况。</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6.参加合同纠纷处理，提出解决和处理纠</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纷的建议。</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转正后税前17万元/年左右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245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18</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安全管理专员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1.大学本科及以上学历，安全工程或相近专业，2022年毕业未就业的大学生或2023年应届毕业生。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2.具有较强的组织协调能力和现场沟通能力，较好的学习能力和适应能力。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3.有较高的责任感，较好的团队合作精神；自律性强、乐观、积极向上，无心理障碍。</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4.身体健康，举止文明，能够适应外派施工环境。</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1.认真贯彻和执行国家和上级有关安全生产的方针、政策、法律、法规、规程和标准。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2.参加编制长远规划、年度安全措施计划，参与安全生产责任制、安全操作规程、安全管理制度的制定工作。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3.落实各项规章制度和安全措施计划。</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4.提出和参与完成“三个零”计划和HSE目标的措施和方法。</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5.指导员工开展安全工作。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6.会同有关部门做好安全生产宣传教育和培训，总结和推广安全生产的先进经验。</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7.经常对工作现场进行安全检查，及时发现各种不安全因素，督促整改，消除事故隐患。</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8.对重大危险源进行监督管理，参与制定事故应急救援预案和演练。</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9.监督劳动保护用品的发放工作，并培训员工，使其掌握正确佩戴和使用防护用品的方法。</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10.参加或组织伤亡事故的调查和处理，做好工伤事故的统计、分析和报告，协助有关部门人员制定防止事故重复发生的措施，并检查落实</w:t>
            </w:r>
            <w:r>
              <w:rPr>
                <w:rFonts w:hint="eastAsia" w:ascii="Times New Roman" w:hAnsi="Times New Roman" w:eastAsia="宋体" w:cs="Times New Roman"/>
                <w:color w:val="000000" w:themeColor="text1"/>
                <w:kern w:val="0"/>
                <w:szCs w:val="21"/>
                <w:lang w:bidi="ar"/>
                <w14:textFill>
                  <w14:solidFill>
                    <w14:schemeClr w14:val="tx1"/>
                  </w14:solidFill>
                </w14:textFill>
              </w:rPr>
              <w:t>。</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按照薪酬制度定岗定级</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159"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19</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安徽省通航航空应急救援公司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副总经理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1.大学本科及以上学历，专业不限。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3.熟悉航空法规政策、通用航空运行体系、航空应急救援管理，了解通航产业及市场等。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4.担任过通用航空公司副总经理以上职务，且具有通用航空公司运营管理工作经验不少于3年。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协助总经理负责公司运营和经营管理工作，重点负责公司产业运营、市场营销和渠道开拓，提升公司运营效率，完成公司经营指标和运营目标等工作。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根据国企改革三年行动要求，采用任期至和契约化管理，薪酬待遇按照任期制契约化有关协议执行，根据经营业绩和任务完成情况兑现薪酬，</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参考薪酬转正后税前年综合所得30万元左右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1891"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20</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应急指挥负责人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1.大学本科及以上学历，安全工程、安全应急管理等相关专业。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3.熟悉应急救援、应急管理等业务和法律法规。</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w:t>
            </w:r>
            <w:r>
              <w:rPr>
                <w:rFonts w:hint="eastAsia" w:ascii="Times New Roman" w:hAnsi="Times New Roman" w:eastAsia="宋体" w:cs="Times New Roman"/>
                <w:color w:val="000000" w:themeColor="text1"/>
                <w:kern w:val="0"/>
                <w:szCs w:val="21"/>
                <w:lang w:bidi="ar"/>
                <w14:textFill>
                  <w14:solidFill>
                    <w14:schemeClr w14:val="tx1"/>
                  </w14:solidFill>
                </w14:textFill>
              </w:rPr>
              <w:t>.安全</w:t>
            </w:r>
            <w:r>
              <w:rPr>
                <w:rFonts w:ascii="Times New Roman" w:hAnsi="Times New Roman" w:eastAsia="宋体" w:cs="Times New Roman"/>
                <w:color w:val="000000" w:themeColor="text1"/>
                <w:kern w:val="0"/>
                <w:szCs w:val="21"/>
                <w:lang w:bidi="ar"/>
                <w14:textFill>
                  <w14:solidFill>
                    <w14:schemeClr w14:val="tx1"/>
                  </w14:solidFill>
                </w14:textFill>
              </w:rPr>
              <w:t>、应急</w:t>
            </w:r>
            <w:r>
              <w:rPr>
                <w:rFonts w:hint="eastAsia" w:ascii="Times New Roman" w:hAnsi="Times New Roman" w:eastAsia="宋体" w:cs="Times New Roman"/>
                <w:color w:val="000000" w:themeColor="text1"/>
                <w:kern w:val="0"/>
                <w:szCs w:val="21"/>
                <w:lang w:bidi="ar"/>
                <w14:textFill>
                  <w14:solidFill>
                    <w14:schemeClr w14:val="tx1"/>
                  </w14:solidFill>
                </w14:textFill>
              </w:rPr>
              <w:t>等</w:t>
            </w:r>
            <w:r>
              <w:rPr>
                <w:rFonts w:ascii="Times New Roman" w:hAnsi="Times New Roman" w:eastAsia="宋体" w:cs="Times New Roman"/>
                <w:color w:val="000000" w:themeColor="text1"/>
                <w:kern w:val="0"/>
                <w:szCs w:val="21"/>
                <w:lang w:bidi="ar"/>
                <w14:textFill>
                  <w14:solidFill>
                    <w14:schemeClr w14:val="tx1"/>
                  </w14:solidFill>
                </w14:textFill>
              </w:rPr>
              <w:t>方面</w:t>
            </w:r>
            <w:r>
              <w:rPr>
                <w:rFonts w:hint="eastAsia" w:ascii="Times New Roman" w:hAnsi="Times New Roman" w:eastAsia="宋体" w:cs="Times New Roman"/>
                <w:color w:val="000000" w:themeColor="text1"/>
                <w:kern w:val="0"/>
                <w:szCs w:val="21"/>
                <w:lang w:bidi="ar"/>
                <w14:textFill>
                  <w14:solidFill>
                    <w14:schemeClr w14:val="tx1"/>
                  </w14:solidFill>
                </w14:textFill>
              </w:rPr>
              <w:t>工作经验</w:t>
            </w:r>
            <w:r>
              <w:rPr>
                <w:rFonts w:ascii="Times New Roman" w:hAnsi="Times New Roman" w:eastAsia="宋体" w:cs="Times New Roman"/>
                <w:color w:val="000000" w:themeColor="text1"/>
                <w:kern w:val="0"/>
                <w:szCs w:val="21"/>
                <w:lang w:bidi="ar"/>
                <w14:textFill>
                  <w14:solidFill>
                    <w14:schemeClr w14:val="tx1"/>
                  </w14:solidFill>
                </w14:textFill>
              </w:rPr>
              <w:t>不少于</w:t>
            </w:r>
            <w:r>
              <w:rPr>
                <w:rFonts w:hint="eastAsia" w:ascii="Times New Roman" w:hAnsi="Times New Roman" w:eastAsia="宋体" w:cs="Times New Roman"/>
                <w:color w:val="000000" w:themeColor="text1"/>
                <w:kern w:val="0"/>
                <w:szCs w:val="21"/>
                <w:lang w:bidi="ar"/>
                <w14:textFill>
                  <w14:solidFill>
                    <w14:schemeClr w14:val="tx1"/>
                  </w14:solidFill>
                </w14:textFill>
              </w:rPr>
              <w:t>5年</w:t>
            </w:r>
            <w:r>
              <w:rPr>
                <w:rFonts w:ascii="Times New Roman" w:hAnsi="Times New Roman" w:eastAsia="宋体" w:cs="Times New Roman"/>
                <w:color w:val="000000" w:themeColor="text1"/>
                <w:kern w:val="0"/>
                <w:szCs w:val="21"/>
                <w:lang w:bidi="ar"/>
                <w14:textFill>
                  <w14:solidFill>
                    <w14:schemeClr w14:val="tx1"/>
                  </w14:solidFill>
                </w14:textFill>
              </w:rPr>
              <w:t>。</w:t>
            </w:r>
          </w:p>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5.具有在政府应急系统工作经历者优先。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负责指挥中心具体管理工作，负责与省应急部门指挥中心的联络工作，协助公司领导做好指挥中心运营和开拓政府有关应急救援业务等工作。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1:5</w:t>
            </w:r>
          </w:p>
        </w:tc>
      </w:tr>
      <w:tr>
        <w:tblPrEx>
          <w:tblCellMar>
            <w:top w:w="0" w:type="dxa"/>
            <w:left w:w="108" w:type="dxa"/>
            <w:bottom w:w="0" w:type="dxa"/>
            <w:right w:w="108" w:type="dxa"/>
          </w:tblCellMar>
        </w:tblPrEx>
        <w:trPr>
          <w:trHeight w:val="243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21</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运管专员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1.大学本科及以上学历，民航运输、民航商务、工商管理等相关专业。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3.熟悉航空、合同、招投标等法规政策，掌握市场拓展、营销推广、商务策划等相关专业知识。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4.市场拓展、通航企业工作经验不少于3年。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协助公司领导做好公司业务发展规划、市场开拓、项目建设管理、策划营销方案等工作。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转正后税前11-14万元/年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177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22</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信息技术员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1.大学本科及以上学历，电气信息类、计算机类专业。</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2.年龄不超过35周岁（含），以公告发布之日为计算日期。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3.网络系统集成建设、项目建设管理经验不少于2年，具有较强的沟通和协调能力。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负责公司信息化建设与管理；协助做好分平台项目市场开拓，项目建设管理工作；负责指挥中心系统维护管理等工作。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转正后税前11-14万元/年</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135"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23</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长三角（安徽）快线通用航空公司</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安全质量管理部-安全质量业务经理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1.大学本科及以上学历，航空或相关专业背景。</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3.熟练使用OFFICE、WPS等日常办公软件。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4.具有良好的调研分析能力、数据处理能力、沟通协调能力、语言表达能力。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5.熟悉航空相关专业知识，具备航空运行、维修、安全、质量管理等相关岗位工作经验不少于5年。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6.具备签派、机务维修执照或通用航空公司筹备工作经验的优先。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1.负责公司生产安全、运行、服务质量管理工作。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2.负责落实局方、公司各项安全管理工作要求。</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3.负责公司生产过程质量管理，非正常事件调查、分析、提出整改措施并组织落实。</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4.负责对代理单位实施安全、质量审核、监督，确保生产安全、平稳。</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5.参加公司生产值班。</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6.完成公司交办的其他工作。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443"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24</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市场部-市场业务经理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1.大学本科及以上学历，航空或相关专业背景。</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2.年龄不超过40周岁（含），以公告发布之日为计算日期。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3.熟练使用OFFICE、WPS等日常办公软件，有良好的PPT编制能力。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4.具有良好的营销策划能力、市场调研分析能力、沟通协调能力、语言表达能力。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5.熟悉航空市场销售业务知识，具备航空相关市场工作经验5年及以上。</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6.有较为丰富的航空、文旅、品牌合作方面资源。</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7.具有通用航空公司筹备工作经验的优先。</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1.负责公司市场销售系统搭建。</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2.负责公司商务洽谈，合同签署。</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3.在集团统筹下开展公司品牌建设工作。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4.负责组织航线论证、航班编排。</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5.负责产品建设、销售策划，收益评估。</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6.负责客户关系管理，售后服务、投诉处理。</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7.参加公司生产值班。</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8.完成公司交办的其他工作。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转正后税前21万元/年左右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r>
        <w:tblPrEx>
          <w:tblCellMar>
            <w:top w:w="0" w:type="dxa"/>
            <w:left w:w="108" w:type="dxa"/>
            <w:bottom w:w="0" w:type="dxa"/>
            <w:right w:w="108" w:type="dxa"/>
          </w:tblCellMar>
        </w:tblPrEx>
        <w:trPr>
          <w:trHeight w:val="3750"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25</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市场部-市场业务专员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1.大学本科及以上学历，航空或相关专业背景。</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3.熟练使用OFFICE、WPS等日常办公软件，有良好的PPT编制能力。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4.民用或通用航空行业相关工作经验不少于2年，熟悉通用航空行业，过往有市场或商务方向工作经验。</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5.善于市场分析调研工作，有良好的数据分析提炼能力，良好的项目方案、报告编写能力。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6.可适应经常性出差。</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1.协助市场业务经理完成公司市场销售相关工作（航线规划、产品策划销售、客户关系管理等）。</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2.负责产品调研、分析及论证，对运营及新开航线提出建议及优化措施，为拓展新业务提供数据支撑。</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3.负责合作项目的跟进及落地。</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4.负责处理售后服务，客户诉求、投诉管理等具体事宜。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5.负责航变后客票退改签工作。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6.负责销售相关数据维护等其他与市场相关工作。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7.参加公司生产值班。</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8.完成公司交办的其他工作。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转正后税前14万元/年左右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w:t>
            </w:r>
            <w:r>
              <w:rPr>
                <w:rFonts w:ascii="Times New Roman" w:hAnsi="Times New Roman" w:eastAsia="宋体" w:cs="Times New Roman"/>
                <w:color w:val="000000" w:themeColor="text1"/>
                <w:kern w:val="0"/>
                <w:szCs w:val="21"/>
                <w:lang w:bidi="ar"/>
                <w14:textFill>
                  <w14:solidFill>
                    <w14:schemeClr w14:val="tx1"/>
                  </w14:solidFill>
                </w14:textFill>
              </w:rPr>
              <w:t>:</w:t>
            </w:r>
            <w:r>
              <w:rPr>
                <w:rFonts w:hint="eastAsia" w:ascii="Times New Roman" w:hAnsi="Times New Roman" w:eastAsia="宋体" w:cs="Times New Roman"/>
                <w:color w:val="000000" w:themeColor="text1"/>
                <w:kern w:val="0"/>
                <w:szCs w:val="21"/>
                <w:lang w:bidi="ar"/>
                <w14:textFill>
                  <w14:solidFill>
                    <w14:schemeClr w14:val="tx1"/>
                  </w14:solidFill>
                </w14:textFill>
              </w:rPr>
              <w:t>3</w:t>
            </w:r>
          </w:p>
        </w:tc>
      </w:tr>
      <w:tr>
        <w:tblPrEx>
          <w:tblCellMar>
            <w:top w:w="0" w:type="dxa"/>
            <w:left w:w="108" w:type="dxa"/>
            <w:bottom w:w="0" w:type="dxa"/>
            <w:right w:w="108" w:type="dxa"/>
          </w:tblCellMar>
        </w:tblPrEx>
        <w:trPr>
          <w:trHeight w:val="3135" w:hRule="atLeast"/>
        </w:trPr>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26</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Cs w:val="21"/>
                <w14:textFill>
                  <w14:solidFill>
                    <w14:schemeClr w14:val="tx1"/>
                  </w14:solidFill>
                </w14:textFill>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综合保障部-综合保障业务专员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w:t>
            </w:r>
          </w:p>
        </w:tc>
        <w:tc>
          <w:tcPr>
            <w:tcW w:w="18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1.大学本科及以上学历，航空或相关专业背景。</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2.年龄不超过30周岁（含），以公告发布之日为计算日期。</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3.熟练使用OFFICE、WPS等日常办公软件。</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4.具有良好的沟通协调、语言表达能力。</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5.航空旅客服务、地勤保障相关专业工作经验不少于2年。</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6.可适应经常性出差。</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7.特别优秀者适当放宽资格要求。</w:t>
            </w:r>
          </w:p>
        </w:tc>
        <w:tc>
          <w:tcPr>
            <w:tcW w:w="12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1.负责公司综合保障、航班地面保障工作。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2.负责航班生产计划的报批、协调、处理，与机场和飞服对接保障航班顺利运行。</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3.协助安全质量部开展运行安全、服务质量提升工作。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4.负责与市场部对接，做好生产与客户的衔接工作。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5.负责航变信息处理涉及到的地面保障工作。</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6.参加公司生产值班。</w:t>
            </w:r>
            <w:r>
              <w:rPr>
                <w:rFonts w:ascii="Times New Roman" w:hAnsi="Times New Roman" w:eastAsia="宋体" w:cs="Times New Roman"/>
                <w:color w:val="000000" w:themeColor="text1"/>
                <w:kern w:val="0"/>
                <w:szCs w:val="21"/>
                <w:lang w:bidi="ar"/>
                <w14:textFill>
                  <w14:solidFill>
                    <w14:schemeClr w14:val="tx1"/>
                  </w14:solidFill>
                </w14:textFill>
              </w:rPr>
              <w:br w:type="textWrapping"/>
            </w:r>
            <w:r>
              <w:rPr>
                <w:rFonts w:ascii="Times New Roman" w:hAnsi="Times New Roman" w:eastAsia="宋体" w:cs="Times New Roman"/>
                <w:color w:val="000000" w:themeColor="text1"/>
                <w:kern w:val="0"/>
                <w:szCs w:val="21"/>
                <w:lang w:bidi="ar"/>
                <w14:textFill>
                  <w14:solidFill>
                    <w14:schemeClr w14:val="tx1"/>
                  </w14:solidFill>
                </w14:textFill>
              </w:rPr>
              <w:t>7.完成公司交办的其他工作。</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转正后税前14万元/年左右</w:t>
            </w:r>
          </w:p>
        </w:tc>
        <w:tc>
          <w:tcPr>
            <w:tcW w:w="21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color w:val="000000" w:themeColor="text1"/>
                <w:kern w:val="0"/>
                <w:szCs w:val="21"/>
                <w:lang w:bidi="ar"/>
                <w14:textFill>
                  <w14:solidFill>
                    <w14:schemeClr w14:val="tx1"/>
                  </w14:solidFill>
                </w14:textFill>
              </w:rPr>
            </w:pPr>
            <w:r>
              <w:rPr>
                <w:rFonts w:hint="eastAsia" w:ascii="Times New Roman" w:hAnsi="Times New Roman" w:eastAsia="宋体" w:cs="Times New Roman"/>
                <w:color w:val="000000" w:themeColor="text1"/>
                <w:kern w:val="0"/>
                <w:szCs w:val="21"/>
                <w:lang w:bidi="ar"/>
                <w14:textFill>
                  <w14:solidFill>
                    <w14:schemeClr w14:val="tx1"/>
                  </w14:solidFill>
                </w14:textFill>
              </w:rPr>
              <w:t>1:3</w:t>
            </w:r>
          </w:p>
        </w:tc>
      </w:tr>
    </w:tbl>
    <w:p>
      <w:pPr>
        <w:widowControl/>
        <w:spacing w:line="560" w:lineRule="exact"/>
        <w:ind w:right="840" w:rightChars="400"/>
        <w:rPr>
          <w:rFonts w:ascii="Times New Roman" w:hAnsi="Times New Roman" w:eastAsia="仿宋_GB2312" w:cs="Times New Roman"/>
          <w:bCs/>
          <w:color w:val="000000" w:themeColor="text1"/>
          <w:sz w:val="32"/>
          <w:szCs w:val="32"/>
          <w14:textFill>
            <w14:solidFill>
              <w14:schemeClr w14:val="tx1"/>
            </w14:solidFill>
          </w14:textFill>
        </w:rPr>
      </w:pP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jBkZWY3Yjc4ZDI4N2MzZWI4NTc2MjQ0ZmEyNjkifQ=="/>
  </w:docVars>
  <w:rsids>
    <w:rsidRoot w:val="0F631AE2"/>
    <w:rsid w:val="0F631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2023-02-09T09:44:00Z</dcterms:created>
  <dc:creator>李小缓</dc:creator>
  <cp:lastModifiedBy>李小缓</cp:lastModifiedBy>
  <dcterms:modified xsi:type="dcterms:W3CDTF">2023-02-09T09:45:12Z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2E2F1342BAAD4F558C9246B70BD88090</vt:lpwstr>
  </property>
</Properties>
</file>