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141" w:after="141" w:line="1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4"/>
          <w:shd w:val="clear" w:color="auto" w:fill="FFFFFF"/>
        </w:rPr>
        <w:t>川汇区公开招聘社区工作者面试工作方案</w:t>
      </w:r>
    </w:p>
    <w:p>
      <w:pP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按照《川汇区公开招聘社区工作者工作实施方案》规定，经川汇区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社区工作者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工作领导组研究同意，制定本方案。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面试原则</w:t>
      </w:r>
    </w:p>
    <w:p>
      <w:pPr>
        <w:rPr>
          <w:rFonts w:ascii="仿宋_GB2312" w:hAnsi="仿宋_GB2312" w:eastAsia="仿宋_GB2312" w:cs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坚持公开、平等、竞争原则和德才兼备选才标准，本次面试工作全权委托第三方组织进行，接受纪委监委等部门的全程监督。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面试通知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在川汇区政务网</w:t>
      </w:r>
      <w:r>
        <w:rPr>
          <w:rFonts w:hint="eastAsia" w:ascii="仿宋" w:hAnsi="Calibri" w:eastAsia="仿宋" w:cs="Arial"/>
          <w:sz w:val="32"/>
          <w:szCs w:val="32"/>
        </w:rPr>
        <w:t>(</w:t>
      </w:r>
      <w:r>
        <w:rPr>
          <w:rFonts w:ascii="仿宋" w:hAnsi="Calibri" w:eastAsia="仿宋" w:cs="Arial"/>
          <w:sz w:val="32"/>
          <w:szCs w:val="32"/>
        </w:rPr>
        <w:t>http://www.chuanhui.gov.cn</w:t>
      </w:r>
      <w:r>
        <w:rPr>
          <w:rFonts w:hint="eastAsia" w:ascii="仿宋" w:hAnsi="Calibri" w:eastAsia="仿宋" w:cs="Arial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面试人员名单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2023年1月14日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已在本网上公示)。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进入面试人员持本人有效身份证、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试准考证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8:30-17：00，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到</w:t>
      </w:r>
      <w:r>
        <w:rPr>
          <w:rFonts w:hint="eastAsia" w:ascii="仿宋" w:hAnsi="仿宋" w:eastAsia="仿宋" w:cs="仿宋"/>
          <w:sz w:val="32"/>
          <w:szCs w:val="32"/>
        </w:rPr>
        <w:t>川汇区社区管理局(地址：八一路与兴业路交叉口西100米路北区信访局院内二楼)，领取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</w:t>
      </w:r>
      <w:r>
        <w:rPr>
          <w:rFonts w:hint="eastAsia" w:ascii="仿宋" w:hAnsi="仿宋" w:eastAsia="仿宋" w:cs="仿宋"/>
          <w:sz w:val="32"/>
          <w:szCs w:val="32"/>
        </w:rPr>
        <w:t>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通知书</w:t>
      </w:r>
      <w:r>
        <w:rPr>
          <w:rFonts w:hint="eastAsia" w:ascii="仿宋" w:hAnsi="仿宋" w:eastAsia="仿宋" w:cs="仿宋"/>
          <w:sz w:val="32"/>
          <w:szCs w:val="32"/>
        </w:rPr>
        <w:t>。逾期不到者，视为自动放弃。</w:t>
      </w:r>
    </w:p>
    <w:p>
      <w:pPr>
        <w:pStyle w:val="6"/>
        <w:numPr>
          <w:ilvl w:val="0"/>
          <w:numId w:val="3"/>
        </w:numPr>
        <w:ind w:firstLineChars="0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 xml:space="preserve">考点设置    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面试考点1个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周口市建设路实验学校（建设中路13号）；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面试时间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上午（要求详见面试通知书）。</w:t>
      </w:r>
    </w:p>
    <w:p>
      <w:pPr>
        <w:shd w:val="solid" w:color="FFFFFF" w:fill="auto"/>
        <w:autoSpaceDN w:val="0"/>
        <w:spacing w:before="141" w:after="141" w:line="120" w:lineRule="auto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1.考点大门悬挂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川汇区公开招聘社区工作者人员面试考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场）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横幅；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2.设面试考场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个、候考室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个、休息室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个、考务办1个、保密室1个、医疗室1个等，同时注明标识，安装屏蔽仪；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3.面试考场内设考生席、主考官和考官席、工作人员席（如计分员席、核分员席、计时员席）监督席等。</w:t>
      </w:r>
    </w:p>
    <w:p>
      <w:pP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   </w:t>
      </w: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四、工作要求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1.形式：结构化方式。主要考察考生掌握运用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社区管理基本知识、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基本素质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语言沟通表达能力等。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2.程序：面试人员须持本人有效证件（有效身份证、笔试准考证、面试通知书）到相应的候考室集中交验证件，身份核实无误后，抽取面试顺序号。开考信号发出后，按抽签顺序号依次进入面试考场，面试时间1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分钟。计时员在考生面试进行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分钟时提醒考生还有2分钟。如果面试时间已到，考生仍未结束，计时员宣布“时间到”，终止考生面试。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3.要求：（1）面试过程实行封闭式管理及全过程录像。报考人员应自觉遵守面试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要求，凡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0点名未到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视为自动弃权。进入候考室、面试室、休息室后，不得大声喧哗，自觉服从工作人员的管理，所有考生均不得携带手机等任何通讯器材进入考试区域，如发现有使用通讯工具的，取消面试资格。若有其他违纪行为将视情节给予严肃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（2）面试考生面试结束后，不得再返回候考室，由楼层引导员监督到休息室休息。考生应试时须佩带面试顺序牌号并向考官报告本人面试顺序号，不得以任何方式向评委透露或暗示本人的姓名等信息。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五、成绩计算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面试成绩按百分制计算。每考场设定考官7名，考官对考生面试情况进行现场打分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去掉最高分，去掉最低分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剩余5位考官总分的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平均分值作为考生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面试得分，分数保留小数点后两位。面试结束后，考生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面试成绩由主考官当场宣布。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面试成绩加权平均后为考生最终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面试成绩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在川汇区政务网</w:t>
      </w:r>
      <w:r>
        <w:rPr>
          <w:rFonts w:hint="eastAsia" w:ascii="仿宋" w:hAnsi="Calibri" w:eastAsia="仿宋" w:cs="Arial"/>
          <w:sz w:val="32"/>
          <w:szCs w:val="32"/>
        </w:rPr>
        <w:t>(</w:t>
      </w:r>
      <w:r>
        <w:rPr>
          <w:rFonts w:ascii="仿宋" w:hAnsi="Calibri" w:eastAsia="仿宋" w:cs="Arial"/>
          <w:sz w:val="32"/>
          <w:szCs w:val="32"/>
        </w:rPr>
        <w:t>http://www.chuanhui.gov.cn</w:t>
      </w:r>
      <w:r>
        <w:rPr>
          <w:rFonts w:hint="eastAsia" w:ascii="仿宋" w:hAnsi="Calibri" w:eastAsia="仿宋" w:cs="Arial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上进行公布。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六、责任追究</w:t>
      </w:r>
    </w:p>
    <w:bookmarkEnd w:id="0"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" w:hAnsi="Calibri" w:eastAsia="仿宋" w:cs="Arial"/>
          <w:sz w:val="32"/>
          <w:szCs w:val="32"/>
        </w:rPr>
        <w:t>资格审查将贯穿于本次考试招聘的全过程。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如发现违法乱纪和弄虚作假行为，除取消当事人的录用资格外，还要追究相关人员的责任。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请在工作时间内拨打咨询电话: </w:t>
      </w:r>
      <w:r>
        <w:rPr>
          <w:rFonts w:hint="eastAsia" w:ascii="仿宋" w:hAnsi="仿宋" w:eastAsia="仿宋" w:cs="仿宋"/>
          <w:sz w:val="32"/>
          <w:szCs w:val="32"/>
        </w:rPr>
        <w:t>0394－8569189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0394－8568569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　　　　　　　　　　　　　</w:t>
      </w: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</w:p>
    <w:p>
      <w:pPr>
        <w:ind w:firstLine="2560" w:firstLineChars="8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川汇区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社区工作者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公开招聘工作领导组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　　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922B32"/>
    <w:multiLevelType w:val="multilevel"/>
    <w:tmpl w:val="3A922B32"/>
    <w:lvl w:ilvl="0" w:tentative="0">
      <w:start w:val="3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53C5004B"/>
    <w:multiLevelType w:val="singleLevel"/>
    <w:tmpl w:val="53C5004B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3C500F7"/>
    <w:multiLevelType w:val="singleLevel"/>
    <w:tmpl w:val="53C500F7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YzY2M2QwNzdlMWMwMjVkNWVhZjYxOGFhMGUwNmYifQ=="/>
  </w:docVars>
  <w:rsids>
    <w:rsidRoot w:val="007405C9"/>
    <w:rsid w:val="000E1EAE"/>
    <w:rsid w:val="00182BF4"/>
    <w:rsid w:val="0055027B"/>
    <w:rsid w:val="00694B5E"/>
    <w:rsid w:val="006A3C9D"/>
    <w:rsid w:val="006E123C"/>
    <w:rsid w:val="007405C9"/>
    <w:rsid w:val="0081129B"/>
    <w:rsid w:val="00843249"/>
    <w:rsid w:val="00962CE9"/>
    <w:rsid w:val="009C2D42"/>
    <w:rsid w:val="00A260E3"/>
    <w:rsid w:val="00CE33F8"/>
    <w:rsid w:val="00F93351"/>
    <w:rsid w:val="01FD7E4B"/>
    <w:rsid w:val="035C5045"/>
    <w:rsid w:val="04A86794"/>
    <w:rsid w:val="05E25CD6"/>
    <w:rsid w:val="09DE0562"/>
    <w:rsid w:val="0B9230C3"/>
    <w:rsid w:val="0C7B653C"/>
    <w:rsid w:val="0D815DD4"/>
    <w:rsid w:val="0F2C4278"/>
    <w:rsid w:val="0F317386"/>
    <w:rsid w:val="11A65CB0"/>
    <w:rsid w:val="12C50511"/>
    <w:rsid w:val="12DB7D35"/>
    <w:rsid w:val="13D17672"/>
    <w:rsid w:val="13D37D25"/>
    <w:rsid w:val="146864F5"/>
    <w:rsid w:val="173739A8"/>
    <w:rsid w:val="1C416EF8"/>
    <w:rsid w:val="1C6963B1"/>
    <w:rsid w:val="1EF04B68"/>
    <w:rsid w:val="238D507B"/>
    <w:rsid w:val="25244341"/>
    <w:rsid w:val="27127325"/>
    <w:rsid w:val="295D104C"/>
    <w:rsid w:val="298760C9"/>
    <w:rsid w:val="2A5F0DF4"/>
    <w:rsid w:val="2B762899"/>
    <w:rsid w:val="2BC76C50"/>
    <w:rsid w:val="2C9A4365"/>
    <w:rsid w:val="2DEA131C"/>
    <w:rsid w:val="2E383E35"/>
    <w:rsid w:val="2EA25753"/>
    <w:rsid w:val="2F280BD5"/>
    <w:rsid w:val="31E7004C"/>
    <w:rsid w:val="3B11613A"/>
    <w:rsid w:val="3D2B67AB"/>
    <w:rsid w:val="404228F2"/>
    <w:rsid w:val="40DB4ED5"/>
    <w:rsid w:val="41412BA9"/>
    <w:rsid w:val="42A43E48"/>
    <w:rsid w:val="44E4041B"/>
    <w:rsid w:val="46E666CD"/>
    <w:rsid w:val="530F6FAB"/>
    <w:rsid w:val="559B68D4"/>
    <w:rsid w:val="55F61D5C"/>
    <w:rsid w:val="57D936E4"/>
    <w:rsid w:val="584B7F6B"/>
    <w:rsid w:val="5862192B"/>
    <w:rsid w:val="58AF4966"/>
    <w:rsid w:val="59A87812"/>
    <w:rsid w:val="5BD448EE"/>
    <w:rsid w:val="5E5D6E1D"/>
    <w:rsid w:val="5E8343A9"/>
    <w:rsid w:val="5FD735F0"/>
    <w:rsid w:val="60645B9C"/>
    <w:rsid w:val="60911000"/>
    <w:rsid w:val="6445282D"/>
    <w:rsid w:val="64C9520C"/>
    <w:rsid w:val="6635242D"/>
    <w:rsid w:val="68016A6B"/>
    <w:rsid w:val="6B6A0DCB"/>
    <w:rsid w:val="6BCD7048"/>
    <w:rsid w:val="6FB42615"/>
    <w:rsid w:val="71F118FE"/>
    <w:rsid w:val="74716D26"/>
    <w:rsid w:val="75FE283B"/>
    <w:rsid w:val="796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1151</Words>
  <Characters>1258</Characters>
  <Lines>9</Lines>
  <Paragraphs>2</Paragraphs>
  <TotalTime>16</TotalTime>
  <ScaleCrop>false</ScaleCrop>
  <LinksUpToDate>false</LinksUpToDate>
  <CharactersWithSpaces>1319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2022-10-18T01:17:00Z</dcterms:created>
  <dc:creator>微软用户</dc:creator>
  <cp:lastModifiedBy>Administrator</cp:lastModifiedBy>
  <cp:lastPrinted>2023-01-16T11:01:00Z</cp:lastPrinted>
  <dcterms:modified xsi:type="dcterms:W3CDTF">2023-01-16T12:23:32Z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757F3873C3E44045A28FC9E78228FE6B</vt:lpwstr>
  </property>
</Properties>
</file>