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tbl>
      <w:tblPr>
        <w:tblStyle w:val="6"/>
        <w:tblW w:w="91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965"/>
        <w:gridCol w:w="1168"/>
        <w:gridCol w:w="658"/>
        <w:gridCol w:w="671"/>
        <w:gridCol w:w="757"/>
        <w:gridCol w:w="814"/>
        <w:gridCol w:w="929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color w:val="000000"/>
                <w:sz w:val="40"/>
                <w:szCs w:val="40"/>
                <w:lang w:bidi="ar"/>
              </w:rPr>
              <w:t>南昌市公安局2023年度考试招聘辅警职位计划表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招聘单位名称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岗位类别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招考</w:t>
            </w: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3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资格条件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最低</w:t>
            </w: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其他条件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101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南昌市公安局特警（防暴）支队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勤务辅警岗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150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专业不限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大专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35周岁以下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南昌市公安局特警（防暴）支队</w:t>
            </w: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（定向招聘）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勤务辅警岗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48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专业不限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大专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35周岁以下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仅限南昌市公安机关过渡期警务辅助人员报考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201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南昌市公安局机关处室、支队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文职辅警岗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专业不限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本科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35周岁以下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202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南昌市公安局机关处室、支队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勤务辅警岗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65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专业不限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大专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35周岁以下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203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南昌市公安局机关处室、支队（定向招聘）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勤务辅警岗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专业不限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大专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35周岁以下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仅限南昌市公安机关过渡期警务辅助人员报考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204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南昌市公安局机关处室、支队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勤务辅警岗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10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专业不限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大专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35周岁以下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205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南昌市公安局机关处室、支队（定向招聘）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勤务辅警岗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专业不限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大专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35周岁以下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仅限南昌市公安机关过渡期警务辅助人员报考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"/>
              </w:rPr>
              <w:t>小计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 xml:space="preserve">318 </w:t>
            </w:r>
          </w:p>
        </w:tc>
        <w:tc>
          <w:tcPr>
            <w:tcW w:w="4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4437194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2700</Words>
  <Characters>2830</Characters>
  <Lines>52</Lines>
  <Paragraphs>14</Paragraphs>
  <TotalTime>79</TotalTime>
  <ScaleCrop>false</ScaleCrop>
  <LinksUpToDate>false</LinksUpToDate>
  <CharactersWithSpaces>2960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Administrator</cp:lastModifiedBy>
  <cp:lastPrinted>2023-01-04T02:42:00Z</cp:lastPrinted>
  <dcterms:modified xsi:type="dcterms:W3CDTF">2023-01-05T05:43:54Z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DA967ED33C7B4BE6A912E1FC1CEF47A1</vt:lpwstr>
  </property>
</Properties>
</file>