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楷体" w:cs="楷体"/>
          <w:b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</w:rPr>
        <w:t>乡村振兴重点帮扶县</w:t>
      </w: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  <w:t>及艰苦边远地区名单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攀枝花市（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东区、西区、仁和区、米易县、盐边县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泸州市（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叙永县、古蔺县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绵阳市（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平武县、北川县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iCs w:val="0"/>
          <w:caps w:val="0"/>
          <w:color w:val="000000"/>
          <w:spacing w:val="0"/>
          <w:w w:val="9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广元市（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b/>
          <w:i w:val="0"/>
          <w:iCs w:val="0"/>
          <w:caps w:val="0"/>
          <w:color w:val="000000"/>
          <w:spacing w:val="0"/>
          <w:w w:val="90"/>
          <w:sz w:val="32"/>
          <w:szCs w:val="32"/>
          <w:shd w:val="clear" w:fill="FFFFFF"/>
          <w:lang w:val="en-US" w:eastAsia="zh-CN"/>
        </w:rPr>
        <w:t>朝天区、苍溪县、剑阁县、旺苍县、青川县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乐山市（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金口河区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马边县、峨边县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南充市（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嘉陵区、阆中市、南部县、仪陇县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宜宾市（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筠连县、珙县、兴文县、屏山县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广安市（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广安区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达州市（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万源市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宣汉县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巴中市（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南江县、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通江县、平昌县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雅安市（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：荥经县、石棉县、天全县、汉源县、芦山县、宝兴县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阿坝州（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马尔康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、汶川县、理县、茂县、九寨沟县、松潘县、金川县、小金县、黑水县、壤塘县、阿坝县、若尔盖县、红原县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甘孜州（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康定市、泸定县、丹巴县、九龙县、道孚县、炉霍县、新龙县、德格县、白玉县、巴塘县、乡城县、雅江县、甘孜县、稻城县、得荣县、石渠县、色达县、理塘县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凉山州（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西昌市、德昌县、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会理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、会东县、宁南县、冕宁县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普格县、喜德县、越西县、盐源县、甘洛县、雷波县、布拖县、金阳县、昭觉县、美姑县、木里县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8192D"/>
    <w:rsid w:val="186710F6"/>
    <w:rsid w:val="2B802C2A"/>
    <w:rsid w:val="2F501D89"/>
    <w:rsid w:val="31293E61"/>
    <w:rsid w:val="3AA477EB"/>
    <w:rsid w:val="3F0427A8"/>
    <w:rsid w:val="5EA00140"/>
    <w:rsid w:val="647407C9"/>
    <w:rsid w:val="652E6B7F"/>
    <w:rsid w:val="73064FB0"/>
    <w:rsid w:val="7B2368A0"/>
    <w:rsid w:val="7F095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刘汉川</cp:lastModifiedBy>
  <cp:lastPrinted>2022-01-26T06:41:00Z</cp:lastPrinted>
  <dcterms:modified xsi:type="dcterms:W3CDTF">2022-02-07T11:57:50Z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86B1BE5B23BD47F698D3919983BBB22F</vt:lpwstr>
  </property>
</Properties>
</file>